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5BEEC" w14:textId="77777777" w:rsidR="00F17FD7" w:rsidRPr="003C1B84" w:rsidRDefault="00F17FD7" w:rsidP="003C1B84">
      <w:pPr>
        <w:pStyle w:val="Heading1"/>
        <w:spacing w:before="0"/>
        <w:jc w:val="center"/>
        <w:rPr>
          <w:rFonts w:asciiTheme="minorHAnsi" w:hAnsiTheme="minorHAnsi" w:cstheme="minorHAnsi"/>
          <w:color w:val="auto"/>
          <w:sz w:val="20"/>
          <w:szCs w:val="20"/>
        </w:rPr>
      </w:pPr>
      <w:r w:rsidRPr="003C1B84">
        <w:rPr>
          <w:rFonts w:asciiTheme="minorHAnsi" w:hAnsiTheme="minorHAnsi" w:cstheme="minorHAnsi"/>
          <w:color w:val="auto"/>
          <w:sz w:val="20"/>
          <w:szCs w:val="20"/>
        </w:rPr>
        <w:t>NorC</w:t>
      </w:r>
      <w:r w:rsidR="005C0B88" w:rsidRPr="003C1B84">
        <w:rPr>
          <w:rFonts w:asciiTheme="minorHAnsi" w:hAnsiTheme="minorHAnsi" w:cstheme="minorHAnsi"/>
          <w:color w:val="auto"/>
          <w:sz w:val="20"/>
          <w:szCs w:val="20"/>
        </w:rPr>
        <w:t>al TREX</w:t>
      </w:r>
      <w:r w:rsidR="001A3BB2" w:rsidRPr="003C1B84">
        <w:rPr>
          <w:rFonts w:asciiTheme="minorHAnsi" w:hAnsiTheme="minorHAnsi" w:cstheme="minorHAnsi"/>
          <w:color w:val="auto"/>
          <w:sz w:val="20"/>
          <w:szCs w:val="20"/>
        </w:rPr>
        <w:t xml:space="preserve"> – Tule Creek Ranch</w:t>
      </w:r>
    </w:p>
    <w:p w14:paraId="0BDA3DA7" w14:textId="77777777" w:rsidR="00F17FD7" w:rsidRPr="003C1B84" w:rsidRDefault="003C1B84" w:rsidP="003C1B84">
      <w:pPr>
        <w:jc w:val="center"/>
        <w:rPr>
          <w:rFonts w:cstheme="minorHAnsi"/>
          <w:b/>
          <w:sz w:val="20"/>
          <w:szCs w:val="20"/>
        </w:rPr>
      </w:pPr>
      <w:r w:rsidRPr="003C1B84">
        <w:rPr>
          <w:rFonts w:cstheme="minorHAnsi"/>
          <w:b/>
          <w:sz w:val="20"/>
          <w:szCs w:val="20"/>
        </w:rPr>
        <w:t>Oct 20, 2016</w:t>
      </w:r>
    </w:p>
    <w:p w14:paraId="4E7BE1F2" w14:textId="77777777" w:rsidR="00F17FD7" w:rsidRPr="003C1B84" w:rsidRDefault="00F17FD7" w:rsidP="003C1B84">
      <w:pPr>
        <w:spacing w:after="0"/>
        <w:jc w:val="center"/>
        <w:rPr>
          <w:rFonts w:cstheme="minorHAnsi"/>
          <w:sz w:val="20"/>
          <w:szCs w:val="20"/>
        </w:rPr>
      </w:pPr>
      <w:r w:rsidRPr="003C1B84">
        <w:rPr>
          <w:rFonts w:cstheme="minorHAnsi"/>
          <w:sz w:val="20"/>
          <w:szCs w:val="20"/>
        </w:rPr>
        <w:t xml:space="preserve">Erin </w:t>
      </w:r>
      <w:proofErr w:type="spellStart"/>
      <w:r w:rsidRPr="003C1B84">
        <w:rPr>
          <w:rFonts w:cstheme="minorHAnsi"/>
          <w:sz w:val="20"/>
          <w:szCs w:val="20"/>
        </w:rPr>
        <w:t>Banwell</w:t>
      </w:r>
      <w:proofErr w:type="spellEnd"/>
      <w:r w:rsidRPr="003C1B84">
        <w:rPr>
          <w:rFonts w:cstheme="minorHAnsi"/>
          <w:sz w:val="20"/>
          <w:szCs w:val="20"/>
        </w:rPr>
        <w:t>, FEMO</w:t>
      </w:r>
    </w:p>
    <w:p w14:paraId="0197D630" w14:textId="77777777" w:rsidR="00F17FD7" w:rsidRPr="003C1B84" w:rsidRDefault="001A3BB2" w:rsidP="003C1B84">
      <w:pPr>
        <w:spacing w:after="0"/>
        <w:jc w:val="center"/>
        <w:rPr>
          <w:rFonts w:cstheme="minorHAnsi"/>
          <w:sz w:val="20"/>
          <w:szCs w:val="20"/>
        </w:rPr>
      </w:pPr>
      <w:r w:rsidRPr="003C1B84">
        <w:rPr>
          <w:rFonts w:cstheme="minorHAnsi"/>
          <w:sz w:val="20"/>
          <w:szCs w:val="20"/>
        </w:rPr>
        <w:t>Jessica Reeves</w:t>
      </w:r>
      <w:r w:rsidR="00F17FD7" w:rsidRPr="003C1B84">
        <w:rPr>
          <w:rFonts w:cstheme="minorHAnsi"/>
          <w:sz w:val="20"/>
          <w:szCs w:val="20"/>
        </w:rPr>
        <w:t xml:space="preserve">, </w:t>
      </w:r>
      <w:proofErr w:type="spellStart"/>
      <w:r w:rsidR="00F17FD7" w:rsidRPr="003C1B84">
        <w:rPr>
          <w:rFonts w:cstheme="minorHAnsi"/>
          <w:sz w:val="20"/>
          <w:szCs w:val="20"/>
        </w:rPr>
        <w:t>FEMOt</w:t>
      </w:r>
      <w:proofErr w:type="spellEnd"/>
    </w:p>
    <w:p w14:paraId="390097AD" w14:textId="77777777" w:rsidR="00F17FD7" w:rsidRPr="003C1B84" w:rsidRDefault="001A3BB2" w:rsidP="003C1B84">
      <w:pPr>
        <w:spacing w:after="0"/>
        <w:jc w:val="center"/>
        <w:rPr>
          <w:rFonts w:cstheme="minorHAnsi"/>
          <w:sz w:val="20"/>
          <w:szCs w:val="20"/>
        </w:rPr>
      </w:pPr>
      <w:r w:rsidRPr="003C1B84">
        <w:rPr>
          <w:rFonts w:cstheme="minorHAnsi"/>
          <w:sz w:val="20"/>
          <w:szCs w:val="20"/>
        </w:rPr>
        <w:t>Laura Brodhead</w:t>
      </w:r>
      <w:r w:rsidR="00F17FD7" w:rsidRPr="003C1B84">
        <w:rPr>
          <w:rFonts w:cstheme="minorHAnsi"/>
          <w:sz w:val="20"/>
          <w:szCs w:val="20"/>
        </w:rPr>
        <w:t xml:space="preserve">, </w:t>
      </w:r>
      <w:proofErr w:type="spellStart"/>
      <w:r w:rsidR="00F17FD7" w:rsidRPr="003C1B84">
        <w:rPr>
          <w:rFonts w:cstheme="minorHAnsi"/>
          <w:sz w:val="20"/>
          <w:szCs w:val="20"/>
        </w:rPr>
        <w:t>FEMOt</w:t>
      </w:r>
      <w:proofErr w:type="spellEnd"/>
    </w:p>
    <w:p w14:paraId="66C79014" w14:textId="77777777" w:rsidR="00F17FD7" w:rsidRPr="003C1B84" w:rsidRDefault="001A3BB2" w:rsidP="003C1B84">
      <w:pPr>
        <w:spacing w:after="0"/>
        <w:jc w:val="center"/>
        <w:rPr>
          <w:rFonts w:cstheme="minorHAnsi"/>
          <w:sz w:val="20"/>
          <w:szCs w:val="20"/>
        </w:rPr>
      </w:pPr>
      <w:r w:rsidRPr="003C1B84">
        <w:rPr>
          <w:rFonts w:cstheme="minorHAnsi"/>
          <w:sz w:val="20"/>
          <w:szCs w:val="20"/>
        </w:rPr>
        <w:t>Lacey England</w:t>
      </w:r>
      <w:r w:rsidR="00F17FD7" w:rsidRPr="003C1B84">
        <w:rPr>
          <w:rFonts w:cstheme="minorHAnsi"/>
          <w:sz w:val="20"/>
          <w:szCs w:val="20"/>
        </w:rPr>
        <w:t xml:space="preserve">, </w:t>
      </w:r>
      <w:proofErr w:type="spellStart"/>
      <w:r w:rsidR="00F17FD7" w:rsidRPr="003C1B84">
        <w:rPr>
          <w:rFonts w:cstheme="minorHAnsi"/>
          <w:sz w:val="20"/>
          <w:szCs w:val="20"/>
        </w:rPr>
        <w:t>FEMOt</w:t>
      </w:r>
      <w:proofErr w:type="spellEnd"/>
    </w:p>
    <w:p w14:paraId="10EF3878" w14:textId="77777777" w:rsidR="00F17FD7" w:rsidRPr="003C1B84" w:rsidRDefault="001A3BB2" w:rsidP="003C1B84">
      <w:pPr>
        <w:spacing w:after="0"/>
        <w:jc w:val="center"/>
        <w:rPr>
          <w:rFonts w:cstheme="minorHAnsi"/>
          <w:sz w:val="20"/>
          <w:szCs w:val="20"/>
        </w:rPr>
      </w:pPr>
      <w:r w:rsidRPr="003C1B84">
        <w:rPr>
          <w:rFonts w:cstheme="minorHAnsi"/>
          <w:sz w:val="20"/>
          <w:szCs w:val="20"/>
        </w:rPr>
        <w:t>Miller Bailey</w:t>
      </w:r>
      <w:r w:rsidR="00F17FD7" w:rsidRPr="003C1B84">
        <w:rPr>
          <w:rFonts w:cstheme="minorHAnsi"/>
          <w:sz w:val="20"/>
          <w:szCs w:val="20"/>
        </w:rPr>
        <w:t xml:space="preserve">, </w:t>
      </w:r>
      <w:proofErr w:type="spellStart"/>
      <w:r w:rsidR="00F17FD7" w:rsidRPr="003C1B84">
        <w:rPr>
          <w:rFonts w:cstheme="minorHAnsi"/>
          <w:sz w:val="20"/>
          <w:szCs w:val="20"/>
        </w:rPr>
        <w:t>FEMOt</w:t>
      </w:r>
      <w:proofErr w:type="spellEnd"/>
    </w:p>
    <w:p w14:paraId="445607F8" w14:textId="77777777" w:rsidR="00F17FD7" w:rsidRPr="003C1B84" w:rsidRDefault="00F17FD7" w:rsidP="003C1B84">
      <w:pPr>
        <w:rPr>
          <w:rFonts w:cstheme="minorHAnsi"/>
          <w:sz w:val="20"/>
          <w:szCs w:val="20"/>
        </w:rPr>
      </w:pPr>
    </w:p>
    <w:p w14:paraId="337C8DA9" w14:textId="77777777" w:rsidR="00F17FD7" w:rsidRPr="003C1B84" w:rsidRDefault="00F17FD7" w:rsidP="003C1B84">
      <w:pPr>
        <w:pStyle w:val="Heading2"/>
        <w:spacing w:before="0"/>
        <w:rPr>
          <w:rFonts w:asciiTheme="minorHAnsi" w:hAnsiTheme="minorHAnsi" w:cstheme="minorHAnsi"/>
          <w:color w:val="auto"/>
          <w:sz w:val="20"/>
          <w:szCs w:val="20"/>
        </w:rPr>
      </w:pPr>
      <w:r w:rsidRPr="003C1B84">
        <w:rPr>
          <w:rFonts w:asciiTheme="minorHAnsi" w:hAnsiTheme="minorHAnsi" w:cstheme="minorHAnsi"/>
          <w:color w:val="auto"/>
          <w:sz w:val="20"/>
          <w:szCs w:val="20"/>
        </w:rPr>
        <w:t>Project Overview</w:t>
      </w:r>
    </w:p>
    <w:p w14:paraId="4C535AB2" w14:textId="77777777" w:rsidR="00F17FD7" w:rsidRPr="003C1B84" w:rsidRDefault="001A3BB2" w:rsidP="003C1B84">
      <w:pPr>
        <w:rPr>
          <w:rFonts w:cstheme="minorHAnsi"/>
          <w:sz w:val="20"/>
          <w:szCs w:val="20"/>
        </w:rPr>
      </w:pPr>
      <w:r w:rsidRPr="003C1B84">
        <w:rPr>
          <w:rFonts w:cstheme="minorHAnsi"/>
          <w:sz w:val="20"/>
          <w:szCs w:val="20"/>
        </w:rPr>
        <w:t xml:space="preserve">The prescribed fire area is 17-18 acres within a larger 417 acre burn unit on the Tule Creek Ranch. This burn unit is a wedge-shaped portion of Unit 4A. The unit is surrounded by previously-burned areas and dozer roads – these were used as control lines for this burn. </w:t>
      </w:r>
    </w:p>
    <w:p w14:paraId="34CB3163" w14:textId="77777777" w:rsidR="001A3BB2" w:rsidRPr="003C1B84" w:rsidRDefault="001A3BB2" w:rsidP="003C1B84">
      <w:pPr>
        <w:rPr>
          <w:rFonts w:cstheme="minorHAnsi"/>
          <w:sz w:val="20"/>
          <w:szCs w:val="20"/>
        </w:rPr>
      </w:pPr>
      <w:r w:rsidRPr="003C1B84">
        <w:rPr>
          <w:rFonts w:cstheme="minorHAnsi"/>
          <w:sz w:val="20"/>
          <w:szCs w:val="20"/>
        </w:rPr>
        <w:t xml:space="preserve">Topography: Slopes range from 5-45%, however </w:t>
      </w:r>
      <w:proofErr w:type="gramStart"/>
      <w:r w:rsidRPr="003C1B84">
        <w:rPr>
          <w:rFonts w:cstheme="minorHAnsi"/>
          <w:sz w:val="20"/>
          <w:szCs w:val="20"/>
        </w:rPr>
        <w:t>the majority of</w:t>
      </w:r>
      <w:proofErr w:type="gramEnd"/>
      <w:r w:rsidRPr="003C1B84">
        <w:rPr>
          <w:rFonts w:cstheme="minorHAnsi"/>
          <w:sz w:val="20"/>
          <w:szCs w:val="20"/>
        </w:rPr>
        <w:t xml:space="preserve"> the unit ranges from 5-15%. Elevations range from 2300-2500’. </w:t>
      </w:r>
    </w:p>
    <w:p w14:paraId="72326AD1" w14:textId="77777777" w:rsidR="001A3BB2" w:rsidRPr="003C1B84" w:rsidRDefault="001A3BB2" w:rsidP="003C1B84">
      <w:pPr>
        <w:rPr>
          <w:rFonts w:cstheme="minorHAnsi"/>
          <w:sz w:val="20"/>
          <w:szCs w:val="20"/>
        </w:rPr>
      </w:pPr>
      <w:r w:rsidRPr="003C1B84">
        <w:rPr>
          <w:rFonts w:cstheme="minorHAnsi"/>
          <w:sz w:val="20"/>
          <w:szCs w:val="20"/>
        </w:rPr>
        <w:t xml:space="preserve">On-site fuels: The primary fuel models are GR2 and TL2. Most of the grass fuel type was composed of non-native annuals, in addition to yellow star thistle. Most of the forest area consists of oak woodlands with a conifer component, in a variety of different conditions. These conditions </w:t>
      </w:r>
      <w:proofErr w:type="gramStart"/>
      <w:r w:rsidRPr="003C1B84">
        <w:rPr>
          <w:rFonts w:cstheme="minorHAnsi"/>
          <w:sz w:val="20"/>
          <w:szCs w:val="20"/>
        </w:rPr>
        <w:t>include:</w:t>
      </w:r>
      <w:proofErr w:type="gramEnd"/>
      <w:r w:rsidRPr="003C1B84">
        <w:rPr>
          <w:rFonts w:cstheme="minorHAnsi"/>
          <w:sz w:val="20"/>
          <w:szCs w:val="20"/>
        </w:rPr>
        <w:t xml:space="preserve"> open oak woodland and conifer-encroached woodland.</w:t>
      </w:r>
    </w:p>
    <w:p w14:paraId="1338DB8D" w14:textId="77777777" w:rsidR="00F17FD7" w:rsidRDefault="001A3BB2" w:rsidP="003C1B84">
      <w:pPr>
        <w:rPr>
          <w:rFonts w:cstheme="minorHAnsi"/>
          <w:sz w:val="20"/>
          <w:szCs w:val="20"/>
        </w:rPr>
      </w:pPr>
      <w:r w:rsidRPr="003C1B84">
        <w:rPr>
          <w:rFonts w:cstheme="minorHAnsi"/>
          <w:sz w:val="20"/>
          <w:szCs w:val="20"/>
        </w:rPr>
        <w:t xml:space="preserve">Unique features: There is a shaded drainage running east-west through the middle of the unit. </w:t>
      </w:r>
    </w:p>
    <w:p w14:paraId="074B5B03" w14:textId="77777777" w:rsidR="003C1B84" w:rsidRDefault="003C1B84" w:rsidP="003C1B84">
      <w:pPr>
        <w:rPr>
          <w:rFonts w:cstheme="minorHAnsi"/>
          <w:b/>
          <w:sz w:val="20"/>
          <w:szCs w:val="20"/>
        </w:rPr>
      </w:pPr>
      <w:r>
        <w:rPr>
          <w:rFonts w:cstheme="minorHAnsi"/>
          <w:b/>
          <w:sz w:val="20"/>
          <w:szCs w:val="20"/>
        </w:rPr>
        <w:t>Project Objectives</w:t>
      </w:r>
    </w:p>
    <w:p w14:paraId="70EF2AB3" w14:textId="77777777" w:rsidR="00F17FD7" w:rsidRPr="003C1B84" w:rsidRDefault="00F17FD7" w:rsidP="003C1B84">
      <w:pPr>
        <w:rPr>
          <w:rFonts w:cstheme="minorHAnsi"/>
          <w:b/>
          <w:sz w:val="20"/>
          <w:szCs w:val="20"/>
        </w:rPr>
      </w:pPr>
      <w:r w:rsidRPr="003C1B84">
        <w:rPr>
          <w:rFonts w:cstheme="minorHAnsi"/>
          <w:i/>
          <w:sz w:val="20"/>
          <w:szCs w:val="20"/>
        </w:rPr>
        <w:t>Burn Plan</w:t>
      </w:r>
    </w:p>
    <w:p w14:paraId="2246001A" w14:textId="77777777" w:rsidR="00F17FD7" w:rsidRPr="003C1B84" w:rsidRDefault="00184F9F" w:rsidP="003C1B84">
      <w:pPr>
        <w:pStyle w:val="ListParagraph"/>
        <w:numPr>
          <w:ilvl w:val="0"/>
          <w:numId w:val="4"/>
        </w:numPr>
        <w:spacing w:after="200" w:line="276" w:lineRule="auto"/>
        <w:rPr>
          <w:rFonts w:cstheme="minorHAnsi"/>
          <w:sz w:val="20"/>
          <w:szCs w:val="20"/>
        </w:rPr>
      </w:pPr>
      <w:r w:rsidRPr="003C1B84">
        <w:rPr>
          <w:rFonts w:cstheme="minorHAnsi"/>
          <w:sz w:val="20"/>
          <w:szCs w:val="20"/>
        </w:rPr>
        <w:t>Safely maintain prescribed fire within control lines.</w:t>
      </w:r>
    </w:p>
    <w:p w14:paraId="727EAEA6" w14:textId="77777777" w:rsidR="00184F9F" w:rsidRPr="003C1B84" w:rsidRDefault="00184F9F" w:rsidP="003C1B84">
      <w:pPr>
        <w:pStyle w:val="ListParagraph"/>
        <w:numPr>
          <w:ilvl w:val="0"/>
          <w:numId w:val="4"/>
        </w:numPr>
        <w:spacing w:after="200" w:line="276" w:lineRule="auto"/>
        <w:rPr>
          <w:rFonts w:cstheme="minorHAnsi"/>
          <w:sz w:val="20"/>
          <w:szCs w:val="20"/>
        </w:rPr>
      </w:pPr>
      <w:r w:rsidRPr="003C1B84">
        <w:rPr>
          <w:rFonts w:cstheme="minorHAnsi"/>
          <w:sz w:val="20"/>
          <w:szCs w:val="20"/>
        </w:rPr>
        <w:t>Protect existing infrastructures.</w:t>
      </w:r>
    </w:p>
    <w:p w14:paraId="00FF01E8" w14:textId="77777777" w:rsidR="00184F9F" w:rsidRPr="003C1B84" w:rsidRDefault="00184F9F" w:rsidP="003C1B84">
      <w:pPr>
        <w:pStyle w:val="ListParagraph"/>
        <w:numPr>
          <w:ilvl w:val="0"/>
          <w:numId w:val="4"/>
        </w:numPr>
        <w:spacing w:after="200" w:line="276" w:lineRule="auto"/>
        <w:rPr>
          <w:rFonts w:cstheme="minorHAnsi"/>
          <w:sz w:val="20"/>
          <w:szCs w:val="20"/>
        </w:rPr>
      </w:pPr>
      <w:r w:rsidRPr="003C1B84">
        <w:rPr>
          <w:rFonts w:cstheme="minorHAnsi"/>
          <w:sz w:val="20"/>
          <w:szCs w:val="20"/>
        </w:rPr>
        <w:t>Reduce timber litter, shrub litter, oak woodland litter, and grass litter by 40-90%.</w:t>
      </w:r>
    </w:p>
    <w:p w14:paraId="51F8CE76" w14:textId="77777777" w:rsidR="00184F9F" w:rsidRPr="003C1B84" w:rsidRDefault="00184F9F" w:rsidP="003C1B84">
      <w:pPr>
        <w:pStyle w:val="ListParagraph"/>
        <w:numPr>
          <w:ilvl w:val="0"/>
          <w:numId w:val="4"/>
        </w:numPr>
        <w:spacing w:after="200" w:line="276" w:lineRule="auto"/>
        <w:rPr>
          <w:rFonts w:cstheme="minorHAnsi"/>
          <w:sz w:val="20"/>
          <w:szCs w:val="20"/>
        </w:rPr>
      </w:pPr>
      <w:r w:rsidRPr="003C1B84">
        <w:rPr>
          <w:rFonts w:cstheme="minorHAnsi"/>
          <w:sz w:val="20"/>
          <w:szCs w:val="20"/>
        </w:rPr>
        <w:t xml:space="preserve">Limit mortality of conifers &gt; 6” </w:t>
      </w:r>
      <w:proofErr w:type="spellStart"/>
      <w:r w:rsidRPr="003C1B84">
        <w:rPr>
          <w:rFonts w:cstheme="minorHAnsi"/>
          <w:sz w:val="20"/>
          <w:szCs w:val="20"/>
        </w:rPr>
        <w:t>dbh</w:t>
      </w:r>
      <w:proofErr w:type="spellEnd"/>
      <w:r w:rsidRPr="003C1B84">
        <w:rPr>
          <w:rFonts w:cstheme="minorHAnsi"/>
          <w:sz w:val="20"/>
          <w:szCs w:val="20"/>
        </w:rPr>
        <w:t xml:space="preserve"> to 15% or less.</w:t>
      </w:r>
    </w:p>
    <w:p w14:paraId="51157303" w14:textId="77777777" w:rsidR="00184F9F" w:rsidRPr="003C1B84" w:rsidRDefault="00184F9F" w:rsidP="003C1B84">
      <w:pPr>
        <w:pStyle w:val="ListParagraph"/>
        <w:numPr>
          <w:ilvl w:val="0"/>
          <w:numId w:val="4"/>
        </w:numPr>
        <w:spacing w:after="200" w:line="276" w:lineRule="auto"/>
        <w:rPr>
          <w:rFonts w:cstheme="minorHAnsi"/>
          <w:sz w:val="20"/>
          <w:szCs w:val="20"/>
        </w:rPr>
      </w:pPr>
      <w:r w:rsidRPr="003C1B84">
        <w:rPr>
          <w:rFonts w:cstheme="minorHAnsi"/>
          <w:sz w:val="20"/>
          <w:szCs w:val="20"/>
        </w:rPr>
        <w:t xml:space="preserve">Reduce conifers &lt; 6” </w:t>
      </w:r>
      <w:proofErr w:type="spellStart"/>
      <w:r w:rsidRPr="003C1B84">
        <w:rPr>
          <w:rFonts w:cstheme="minorHAnsi"/>
          <w:sz w:val="20"/>
          <w:szCs w:val="20"/>
        </w:rPr>
        <w:t>dbh</w:t>
      </w:r>
      <w:proofErr w:type="spellEnd"/>
      <w:r w:rsidRPr="003C1B84">
        <w:rPr>
          <w:rFonts w:cstheme="minorHAnsi"/>
          <w:sz w:val="20"/>
          <w:szCs w:val="20"/>
        </w:rPr>
        <w:t xml:space="preserve"> by up to 80%, however try to maintain all sugar pine.</w:t>
      </w:r>
    </w:p>
    <w:p w14:paraId="3EEA1FD8" w14:textId="77777777" w:rsidR="00F17FD7" w:rsidRPr="003C1B84" w:rsidRDefault="00F17FD7" w:rsidP="003C1B84">
      <w:pPr>
        <w:rPr>
          <w:rFonts w:cstheme="minorHAnsi"/>
          <w:i/>
          <w:sz w:val="20"/>
          <w:szCs w:val="20"/>
        </w:rPr>
      </w:pPr>
      <w:r w:rsidRPr="003C1B84">
        <w:rPr>
          <w:rFonts w:cstheme="minorHAnsi"/>
          <w:i/>
          <w:sz w:val="20"/>
          <w:szCs w:val="20"/>
        </w:rPr>
        <w:t>R</w:t>
      </w:r>
      <w:r w:rsidR="00184F9F" w:rsidRPr="003C1B84">
        <w:rPr>
          <w:rFonts w:cstheme="minorHAnsi"/>
          <w:i/>
          <w:sz w:val="20"/>
          <w:szCs w:val="20"/>
        </w:rPr>
        <w:t>esource Objectives</w:t>
      </w:r>
    </w:p>
    <w:p w14:paraId="36D46E92" w14:textId="77777777" w:rsidR="00F17FD7" w:rsidRPr="003C1B84" w:rsidRDefault="00184F9F" w:rsidP="003C1B84">
      <w:pPr>
        <w:spacing w:after="200" w:line="276" w:lineRule="auto"/>
        <w:rPr>
          <w:rFonts w:cstheme="minorHAnsi"/>
          <w:sz w:val="20"/>
          <w:szCs w:val="20"/>
        </w:rPr>
      </w:pPr>
      <w:r w:rsidRPr="003C1B84">
        <w:rPr>
          <w:rFonts w:cstheme="minorHAnsi"/>
          <w:sz w:val="20"/>
          <w:szCs w:val="20"/>
        </w:rPr>
        <w:t xml:space="preserve">The primary objective is to return fire back to this fire-adapted landscape. Numerous </w:t>
      </w:r>
      <w:proofErr w:type="gramStart"/>
      <w:r w:rsidRPr="003C1B84">
        <w:rPr>
          <w:rFonts w:cstheme="minorHAnsi"/>
          <w:sz w:val="20"/>
          <w:szCs w:val="20"/>
        </w:rPr>
        <w:t>resources</w:t>
      </w:r>
      <w:proofErr w:type="gramEnd"/>
      <w:r w:rsidRPr="003C1B84">
        <w:rPr>
          <w:rFonts w:cstheme="minorHAnsi"/>
          <w:sz w:val="20"/>
          <w:szCs w:val="20"/>
        </w:rPr>
        <w:t xml:space="preserve"> objective will be met through reintroduction of fire in this area. These objectives include, but are not limited to: </w:t>
      </w:r>
    </w:p>
    <w:p w14:paraId="0EA2AD5C" w14:textId="77777777" w:rsidR="00184F9F" w:rsidRPr="003C1B84" w:rsidRDefault="00184F9F" w:rsidP="003C1B84">
      <w:pPr>
        <w:pStyle w:val="ListParagraph"/>
        <w:numPr>
          <w:ilvl w:val="0"/>
          <w:numId w:val="5"/>
        </w:numPr>
        <w:spacing w:after="200" w:line="276" w:lineRule="auto"/>
        <w:rPr>
          <w:rFonts w:cstheme="minorHAnsi"/>
          <w:sz w:val="20"/>
          <w:szCs w:val="20"/>
        </w:rPr>
      </w:pPr>
      <w:r w:rsidRPr="003C1B84">
        <w:rPr>
          <w:rFonts w:cstheme="minorHAnsi"/>
          <w:sz w:val="20"/>
          <w:szCs w:val="20"/>
        </w:rPr>
        <w:t>Reducing the risk of catastrophic wildfire</w:t>
      </w:r>
    </w:p>
    <w:p w14:paraId="11E15F7E" w14:textId="77777777" w:rsidR="00184F9F" w:rsidRPr="003C1B84" w:rsidRDefault="00184F9F" w:rsidP="003C1B84">
      <w:pPr>
        <w:pStyle w:val="ListParagraph"/>
        <w:numPr>
          <w:ilvl w:val="0"/>
          <w:numId w:val="5"/>
        </w:numPr>
        <w:spacing w:after="200" w:line="276" w:lineRule="auto"/>
        <w:rPr>
          <w:rFonts w:cstheme="minorHAnsi"/>
          <w:sz w:val="20"/>
          <w:szCs w:val="20"/>
        </w:rPr>
      </w:pPr>
      <w:r w:rsidRPr="003C1B84">
        <w:rPr>
          <w:rFonts w:cstheme="minorHAnsi"/>
          <w:sz w:val="20"/>
          <w:szCs w:val="20"/>
        </w:rPr>
        <w:t>Reduce conifer encroachment into oak woodlands</w:t>
      </w:r>
    </w:p>
    <w:p w14:paraId="0E1919AD" w14:textId="77777777" w:rsidR="00F17FD7" w:rsidRPr="003C1B84" w:rsidRDefault="00F17FD7" w:rsidP="003C1B84">
      <w:pPr>
        <w:rPr>
          <w:rFonts w:cstheme="minorHAnsi"/>
          <w:sz w:val="20"/>
          <w:szCs w:val="20"/>
        </w:rPr>
        <w:sectPr w:rsidR="00F17FD7" w:rsidRPr="003C1B84">
          <w:pgSz w:w="12240" w:h="15840"/>
          <w:pgMar w:top="1440" w:right="1440" w:bottom="1440" w:left="1440" w:header="720" w:footer="720" w:gutter="0"/>
          <w:cols w:space="720"/>
          <w:docGrid w:linePitch="360"/>
        </w:sectPr>
      </w:pPr>
    </w:p>
    <w:tbl>
      <w:tblPr>
        <w:tblpPr w:leftFromText="180" w:rightFromText="180" w:horzAnchor="margin" w:tblpY="1390"/>
        <w:tblW w:w="14920" w:type="dxa"/>
        <w:tblLook w:val="04A0" w:firstRow="1" w:lastRow="0" w:firstColumn="1" w:lastColumn="0" w:noHBand="0" w:noVBand="1"/>
      </w:tblPr>
      <w:tblGrid>
        <w:gridCol w:w="857"/>
        <w:gridCol w:w="1182"/>
        <w:gridCol w:w="738"/>
        <w:gridCol w:w="829"/>
        <w:gridCol w:w="881"/>
        <w:gridCol w:w="784"/>
        <w:gridCol w:w="752"/>
        <w:gridCol w:w="675"/>
        <w:gridCol w:w="684"/>
        <w:gridCol w:w="532"/>
        <w:gridCol w:w="729"/>
        <w:gridCol w:w="748"/>
        <w:gridCol w:w="1015"/>
        <w:gridCol w:w="1044"/>
        <w:gridCol w:w="1044"/>
        <w:gridCol w:w="694"/>
        <w:gridCol w:w="694"/>
        <w:gridCol w:w="542"/>
        <w:gridCol w:w="496"/>
      </w:tblGrid>
      <w:tr w:rsidR="003C1B84" w:rsidRPr="003C1B84" w14:paraId="5383B6D9" w14:textId="77777777" w:rsidTr="003C1B84">
        <w:trPr>
          <w:trHeight w:val="450"/>
        </w:trPr>
        <w:tc>
          <w:tcPr>
            <w:tcW w:w="85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FABE76"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lastRenderedPageBreak/>
              <w:t>TIME</w:t>
            </w:r>
          </w:p>
        </w:tc>
        <w:tc>
          <w:tcPr>
            <w:tcW w:w="1182" w:type="dxa"/>
            <w:tcBorders>
              <w:top w:val="single" w:sz="4" w:space="0" w:color="auto"/>
              <w:left w:val="nil"/>
              <w:bottom w:val="single" w:sz="4" w:space="0" w:color="auto"/>
              <w:right w:val="single" w:sz="4" w:space="0" w:color="auto"/>
            </w:tcBorders>
            <w:shd w:val="clear" w:color="000000" w:fill="D9D9D9"/>
            <w:vAlign w:val="center"/>
            <w:hideMark/>
          </w:tcPr>
          <w:p w14:paraId="7569B30B"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LOCATION</w:t>
            </w:r>
          </w:p>
        </w:tc>
        <w:tc>
          <w:tcPr>
            <w:tcW w:w="738" w:type="dxa"/>
            <w:tcBorders>
              <w:top w:val="single" w:sz="4" w:space="0" w:color="auto"/>
              <w:left w:val="nil"/>
              <w:bottom w:val="single" w:sz="4" w:space="0" w:color="auto"/>
              <w:right w:val="single" w:sz="4" w:space="0" w:color="auto"/>
            </w:tcBorders>
            <w:shd w:val="clear" w:color="000000" w:fill="D9D9D9"/>
            <w:vAlign w:val="center"/>
            <w:hideMark/>
          </w:tcPr>
          <w:p w14:paraId="7306A8B3"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ELEV.</w:t>
            </w:r>
          </w:p>
        </w:tc>
        <w:tc>
          <w:tcPr>
            <w:tcW w:w="829" w:type="dxa"/>
            <w:tcBorders>
              <w:top w:val="single" w:sz="4" w:space="0" w:color="auto"/>
              <w:left w:val="nil"/>
              <w:bottom w:val="single" w:sz="4" w:space="0" w:color="auto"/>
              <w:right w:val="single" w:sz="4" w:space="0" w:color="auto"/>
            </w:tcBorders>
            <w:shd w:val="clear" w:color="000000" w:fill="D9D9D9"/>
            <w:vAlign w:val="center"/>
            <w:hideMark/>
          </w:tcPr>
          <w:p w14:paraId="6182D708"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ASPECT</w:t>
            </w:r>
          </w:p>
        </w:tc>
        <w:tc>
          <w:tcPr>
            <w:tcW w:w="881" w:type="dxa"/>
            <w:tcBorders>
              <w:top w:val="single" w:sz="4" w:space="0" w:color="auto"/>
              <w:left w:val="nil"/>
              <w:bottom w:val="single" w:sz="4" w:space="0" w:color="auto"/>
              <w:right w:val="single" w:sz="4" w:space="0" w:color="auto"/>
            </w:tcBorders>
            <w:shd w:val="clear" w:color="000000" w:fill="D9D9D9"/>
            <w:vAlign w:val="center"/>
            <w:hideMark/>
          </w:tcPr>
          <w:p w14:paraId="73803F6B"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WIND DIR.</w:t>
            </w:r>
          </w:p>
        </w:tc>
        <w:tc>
          <w:tcPr>
            <w:tcW w:w="784" w:type="dxa"/>
            <w:tcBorders>
              <w:top w:val="single" w:sz="4" w:space="0" w:color="auto"/>
              <w:left w:val="nil"/>
              <w:bottom w:val="single" w:sz="4" w:space="0" w:color="auto"/>
              <w:right w:val="single" w:sz="4" w:space="0" w:color="auto"/>
            </w:tcBorders>
            <w:shd w:val="clear" w:color="000000" w:fill="D9D9D9"/>
            <w:vAlign w:val="center"/>
            <w:hideMark/>
          </w:tcPr>
          <w:p w14:paraId="1A0DF332"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WIND SPEED</w:t>
            </w:r>
          </w:p>
        </w:tc>
        <w:tc>
          <w:tcPr>
            <w:tcW w:w="752" w:type="dxa"/>
            <w:tcBorders>
              <w:top w:val="single" w:sz="4" w:space="0" w:color="auto"/>
              <w:left w:val="nil"/>
              <w:bottom w:val="single" w:sz="4" w:space="0" w:color="auto"/>
              <w:right w:val="single" w:sz="4" w:space="0" w:color="auto"/>
            </w:tcBorders>
            <w:shd w:val="clear" w:color="000000" w:fill="D9D9D9"/>
            <w:vAlign w:val="center"/>
            <w:hideMark/>
          </w:tcPr>
          <w:p w14:paraId="24377A71"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GUSTS</w:t>
            </w:r>
          </w:p>
        </w:tc>
        <w:tc>
          <w:tcPr>
            <w:tcW w:w="675" w:type="dxa"/>
            <w:tcBorders>
              <w:top w:val="single" w:sz="4" w:space="0" w:color="auto"/>
              <w:left w:val="nil"/>
              <w:bottom w:val="single" w:sz="4" w:space="0" w:color="auto"/>
              <w:right w:val="single" w:sz="4" w:space="0" w:color="auto"/>
            </w:tcBorders>
            <w:shd w:val="clear" w:color="000000" w:fill="D9D9D9"/>
            <w:vAlign w:val="center"/>
            <w:hideMark/>
          </w:tcPr>
          <w:p w14:paraId="7F60FA25"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DRY BULB</w:t>
            </w:r>
          </w:p>
        </w:tc>
        <w:tc>
          <w:tcPr>
            <w:tcW w:w="684" w:type="dxa"/>
            <w:tcBorders>
              <w:top w:val="single" w:sz="4" w:space="0" w:color="auto"/>
              <w:left w:val="nil"/>
              <w:bottom w:val="single" w:sz="4" w:space="0" w:color="auto"/>
              <w:right w:val="single" w:sz="4" w:space="0" w:color="auto"/>
            </w:tcBorders>
            <w:shd w:val="clear" w:color="000000" w:fill="D9D9D9"/>
            <w:vAlign w:val="center"/>
            <w:hideMark/>
          </w:tcPr>
          <w:p w14:paraId="46694704"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WET BULB</w:t>
            </w:r>
          </w:p>
        </w:tc>
        <w:tc>
          <w:tcPr>
            <w:tcW w:w="532" w:type="dxa"/>
            <w:tcBorders>
              <w:top w:val="single" w:sz="4" w:space="0" w:color="auto"/>
              <w:left w:val="nil"/>
              <w:bottom w:val="single" w:sz="4" w:space="0" w:color="auto"/>
              <w:right w:val="single" w:sz="4" w:space="0" w:color="auto"/>
            </w:tcBorders>
            <w:shd w:val="clear" w:color="000000" w:fill="D9D9D9"/>
            <w:vAlign w:val="center"/>
            <w:hideMark/>
          </w:tcPr>
          <w:p w14:paraId="4FD63BBE"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RH</w:t>
            </w:r>
          </w:p>
        </w:tc>
        <w:tc>
          <w:tcPr>
            <w:tcW w:w="729" w:type="dxa"/>
            <w:tcBorders>
              <w:top w:val="single" w:sz="4" w:space="0" w:color="auto"/>
              <w:left w:val="nil"/>
              <w:bottom w:val="single" w:sz="4" w:space="0" w:color="auto"/>
              <w:right w:val="single" w:sz="4" w:space="0" w:color="auto"/>
            </w:tcBorders>
            <w:shd w:val="clear" w:color="000000" w:fill="D9D9D9"/>
            <w:vAlign w:val="center"/>
            <w:hideMark/>
          </w:tcPr>
          <w:p w14:paraId="68BED950"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DEW POINT</w:t>
            </w:r>
          </w:p>
        </w:tc>
        <w:tc>
          <w:tcPr>
            <w:tcW w:w="748" w:type="dxa"/>
            <w:tcBorders>
              <w:top w:val="single" w:sz="4" w:space="0" w:color="auto"/>
              <w:left w:val="nil"/>
              <w:bottom w:val="single" w:sz="4" w:space="0" w:color="auto"/>
              <w:right w:val="single" w:sz="4" w:space="0" w:color="auto"/>
            </w:tcBorders>
            <w:shd w:val="clear" w:color="000000" w:fill="D9D9D9"/>
            <w:vAlign w:val="center"/>
            <w:hideMark/>
          </w:tcPr>
          <w:p w14:paraId="7CA3C47A"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 SLOPE</w:t>
            </w:r>
          </w:p>
        </w:tc>
        <w:tc>
          <w:tcPr>
            <w:tcW w:w="1015" w:type="dxa"/>
            <w:tcBorders>
              <w:top w:val="single" w:sz="4" w:space="0" w:color="auto"/>
              <w:left w:val="nil"/>
              <w:bottom w:val="single" w:sz="4" w:space="0" w:color="auto"/>
              <w:right w:val="single" w:sz="4" w:space="0" w:color="auto"/>
            </w:tcBorders>
            <w:shd w:val="clear" w:color="000000" w:fill="D9D9D9"/>
            <w:vAlign w:val="center"/>
            <w:hideMark/>
          </w:tcPr>
          <w:p w14:paraId="31B5642C"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%CLOUD COVER</w:t>
            </w:r>
          </w:p>
        </w:tc>
        <w:tc>
          <w:tcPr>
            <w:tcW w:w="1044" w:type="dxa"/>
            <w:tcBorders>
              <w:top w:val="single" w:sz="4" w:space="0" w:color="auto"/>
              <w:left w:val="nil"/>
              <w:bottom w:val="single" w:sz="4" w:space="0" w:color="auto"/>
              <w:right w:val="single" w:sz="4" w:space="0" w:color="auto"/>
            </w:tcBorders>
            <w:shd w:val="clear" w:color="000000" w:fill="D9D9D9"/>
            <w:vAlign w:val="center"/>
            <w:hideMark/>
          </w:tcPr>
          <w:p w14:paraId="16D0BC89"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%CANOPY COVER</w:t>
            </w:r>
          </w:p>
        </w:tc>
        <w:tc>
          <w:tcPr>
            <w:tcW w:w="1044" w:type="dxa"/>
            <w:tcBorders>
              <w:top w:val="single" w:sz="4" w:space="0" w:color="auto"/>
              <w:left w:val="nil"/>
              <w:bottom w:val="single" w:sz="4" w:space="0" w:color="auto"/>
              <w:right w:val="single" w:sz="4" w:space="0" w:color="auto"/>
            </w:tcBorders>
            <w:shd w:val="clear" w:color="000000" w:fill="D9D9D9"/>
            <w:vAlign w:val="center"/>
            <w:hideMark/>
          </w:tcPr>
          <w:p w14:paraId="60DD915C"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EXPOSED/ SHADED</w:t>
            </w:r>
          </w:p>
        </w:tc>
        <w:tc>
          <w:tcPr>
            <w:tcW w:w="694" w:type="dxa"/>
            <w:tcBorders>
              <w:top w:val="single" w:sz="4" w:space="0" w:color="auto"/>
              <w:left w:val="nil"/>
              <w:bottom w:val="single" w:sz="4" w:space="0" w:color="auto"/>
              <w:right w:val="single" w:sz="4" w:space="0" w:color="auto"/>
            </w:tcBorders>
            <w:shd w:val="clear" w:color="000000" w:fill="D9D9D9"/>
            <w:vAlign w:val="center"/>
            <w:hideMark/>
          </w:tcPr>
          <w:p w14:paraId="2F1E5C1A"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FDFM Exp</w:t>
            </w:r>
          </w:p>
        </w:tc>
        <w:tc>
          <w:tcPr>
            <w:tcW w:w="694" w:type="dxa"/>
            <w:tcBorders>
              <w:top w:val="single" w:sz="4" w:space="0" w:color="auto"/>
              <w:left w:val="nil"/>
              <w:bottom w:val="single" w:sz="4" w:space="0" w:color="auto"/>
              <w:right w:val="single" w:sz="4" w:space="0" w:color="auto"/>
            </w:tcBorders>
            <w:shd w:val="clear" w:color="000000" w:fill="D9D9D9"/>
            <w:vAlign w:val="center"/>
            <w:hideMark/>
          </w:tcPr>
          <w:p w14:paraId="3AC01794"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 xml:space="preserve">FDFM </w:t>
            </w:r>
            <w:proofErr w:type="spellStart"/>
            <w:r w:rsidRPr="003C1B84">
              <w:rPr>
                <w:rFonts w:eastAsia="Times New Roman" w:cstheme="minorHAnsi"/>
                <w:color w:val="000000"/>
                <w:sz w:val="20"/>
                <w:szCs w:val="20"/>
              </w:rPr>
              <w:t>Sh</w:t>
            </w:r>
            <w:proofErr w:type="spellEnd"/>
          </w:p>
        </w:tc>
        <w:tc>
          <w:tcPr>
            <w:tcW w:w="542" w:type="dxa"/>
            <w:tcBorders>
              <w:top w:val="single" w:sz="4" w:space="0" w:color="auto"/>
              <w:left w:val="nil"/>
              <w:bottom w:val="single" w:sz="4" w:space="0" w:color="auto"/>
              <w:right w:val="single" w:sz="4" w:space="0" w:color="auto"/>
            </w:tcBorders>
            <w:shd w:val="clear" w:color="000000" w:fill="D9D9D9"/>
            <w:vAlign w:val="center"/>
            <w:hideMark/>
          </w:tcPr>
          <w:p w14:paraId="76556333"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PIG Exp</w:t>
            </w:r>
          </w:p>
        </w:tc>
        <w:tc>
          <w:tcPr>
            <w:tcW w:w="496" w:type="dxa"/>
            <w:tcBorders>
              <w:top w:val="single" w:sz="4" w:space="0" w:color="auto"/>
              <w:left w:val="nil"/>
              <w:bottom w:val="single" w:sz="4" w:space="0" w:color="auto"/>
              <w:right w:val="single" w:sz="4" w:space="0" w:color="auto"/>
            </w:tcBorders>
            <w:shd w:val="clear" w:color="000000" w:fill="D9D9D9"/>
            <w:vAlign w:val="center"/>
            <w:hideMark/>
          </w:tcPr>
          <w:p w14:paraId="44CBA4F2"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 xml:space="preserve">PIG </w:t>
            </w:r>
            <w:proofErr w:type="spellStart"/>
            <w:r w:rsidRPr="003C1B84">
              <w:rPr>
                <w:rFonts w:eastAsia="Times New Roman" w:cstheme="minorHAnsi"/>
                <w:color w:val="000000"/>
                <w:sz w:val="20"/>
                <w:szCs w:val="20"/>
              </w:rPr>
              <w:t>Sh</w:t>
            </w:r>
            <w:proofErr w:type="spellEnd"/>
          </w:p>
        </w:tc>
      </w:tr>
      <w:tr w:rsidR="00F17FD7" w:rsidRPr="003C1B84" w14:paraId="5FEB7C2A" w14:textId="77777777" w:rsidTr="003C1B84">
        <w:trPr>
          <w:trHeight w:val="300"/>
        </w:trPr>
        <w:tc>
          <w:tcPr>
            <w:tcW w:w="857" w:type="dxa"/>
            <w:tcBorders>
              <w:top w:val="nil"/>
              <w:left w:val="single" w:sz="4" w:space="0" w:color="auto"/>
              <w:bottom w:val="single" w:sz="4" w:space="0" w:color="auto"/>
              <w:right w:val="single" w:sz="4" w:space="0" w:color="auto"/>
            </w:tcBorders>
            <w:shd w:val="clear" w:color="auto" w:fill="auto"/>
            <w:vAlign w:val="bottom"/>
            <w:hideMark/>
          </w:tcPr>
          <w:p w14:paraId="7F0A81FD"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1030</w:t>
            </w:r>
          </w:p>
        </w:tc>
        <w:tc>
          <w:tcPr>
            <w:tcW w:w="1182" w:type="dxa"/>
            <w:tcBorders>
              <w:top w:val="nil"/>
              <w:left w:val="nil"/>
              <w:bottom w:val="single" w:sz="4" w:space="0" w:color="auto"/>
              <w:right w:val="single" w:sz="4" w:space="0" w:color="auto"/>
            </w:tcBorders>
            <w:shd w:val="clear" w:color="auto" w:fill="auto"/>
            <w:vAlign w:val="center"/>
            <w:hideMark/>
          </w:tcPr>
          <w:p w14:paraId="5129BAF9"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Photo point 4A-1</w:t>
            </w:r>
          </w:p>
        </w:tc>
        <w:tc>
          <w:tcPr>
            <w:tcW w:w="738" w:type="dxa"/>
            <w:tcBorders>
              <w:top w:val="nil"/>
              <w:left w:val="nil"/>
              <w:bottom w:val="single" w:sz="4" w:space="0" w:color="auto"/>
              <w:right w:val="single" w:sz="4" w:space="0" w:color="auto"/>
            </w:tcBorders>
            <w:shd w:val="clear" w:color="auto" w:fill="auto"/>
            <w:vAlign w:val="center"/>
            <w:hideMark/>
          </w:tcPr>
          <w:p w14:paraId="48F6CA3C"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2400</w:t>
            </w:r>
          </w:p>
        </w:tc>
        <w:tc>
          <w:tcPr>
            <w:tcW w:w="829" w:type="dxa"/>
            <w:tcBorders>
              <w:top w:val="nil"/>
              <w:left w:val="nil"/>
              <w:bottom w:val="single" w:sz="4" w:space="0" w:color="auto"/>
              <w:right w:val="single" w:sz="4" w:space="0" w:color="auto"/>
            </w:tcBorders>
            <w:shd w:val="clear" w:color="auto" w:fill="auto"/>
            <w:vAlign w:val="center"/>
            <w:hideMark/>
          </w:tcPr>
          <w:p w14:paraId="3EB9293A"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881" w:type="dxa"/>
            <w:tcBorders>
              <w:top w:val="nil"/>
              <w:left w:val="nil"/>
              <w:bottom w:val="single" w:sz="4" w:space="0" w:color="auto"/>
              <w:right w:val="single" w:sz="4" w:space="0" w:color="auto"/>
            </w:tcBorders>
            <w:shd w:val="clear" w:color="auto" w:fill="auto"/>
            <w:vAlign w:val="center"/>
            <w:hideMark/>
          </w:tcPr>
          <w:p w14:paraId="606F7035"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SW</w:t>
            </w:r>
          </w:p>
        </w:tc>
        <w:tc>
          <w:tcPr>
            <w:tcW w:w="784" w:type="dxa"/>
            <w:tcBorders>
              <w:top w:val="nil"/>
              <w:left w:val="nil"/>
              <w:bottom w:val="single" w:sz="4" w:space="0" w:color="auto"/>
              <w:right w:val="single" w:sz="4" w:space="0" w:color="auto"/>
            </w:tcBorders>
            <w:shd w:val="clear" w:color="auto" w:fill="auto"/>
            <w:vAlign w:val="center"/>
            <w:hideMark/>
          </w:tcPr>
          <w:p w14:paraId="2E308ECD"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2-3</w:t>
            </w:r>
          </w:p>
        </w:tc>
        <w:tc>
          <w:tcPr>
            <w:tcW w:w="752" w:type="dxa"/>
            <w:tcBorders>
              <w:top w:val="nil"/>
              <w:left w:val="nil"/>
              <w:bottom w:val="single" w:sz="4" w:space="0" w:color="auto"/>
              <w:right w:val="single" w:sz="4" w:space="0" w:color="auto"/>
            </w:tcBorders>
            <w:shd w:val="clear" w:color="auto" w:fill="auto"/>
            <w:vAlign w:val="center"/>
            <w:hideMark/>
          </w:tcPr>
          <w:p w14:paraId="17E31761"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n/a</w:t>
            </w:r>
          </w:p>
        </w:tc>
        <w:tc>
          <w:tcPr>
            <w:tcW w:w="675" w:type="dxa"/>
            <w:tcBorders>
              <w:top w:val="nil"/>
              <w:left w:val="nil"/>
              <w:bottom w:val="single" w:sz="4" w:space="0" w:color="auto"/>
              <w:right w:val="single" w:sz="4" w:space="0" w:color="auto"/>
            </w:tcBorders>
            <w:shd w:val="clear" w:color="auto" w:fill="auto"/>
            <w:vAlign w:val="center"/>
            <w:hideMark/>
          </w:tcPr>
          <w:p w14:paraId="7E04B3F5"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44</w:t>
            </w:r>
          </w:p>
        </w:tc>
        <w:tc>
          <w:tcPr>
            <w:tcW w:w="684" w:type="dxa"/>
            <w:tcBorders>
              <w:top w:val="nil"/>
              <w:left w:val="nil"/>
              <w:bottom w:val="single" w:sz="4" w:space="0" w:color="auto"/>
              <w:right w:val="single" w:sz="4" w:space="0" w:color="auto"/>
            </w:tcBorders>
            <w:shd w:val="clear" w:color="auto" w:fill="auto"/>
            <w:vAlign w:val="center"/>
            <w:hideMark/>
          </w:tcPr>
          <w:p w14:paraId="1578C866"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43</w:t>
            </w:r>
          </w:p>
        </w:tc>
        <w:tc>
          <w:tcPr>
            <w:tcW w:w="532" w:type="dxa"/>
            <w:tcBorders>
              <w:top w:val="nil"/>
              <w:left w:val="nil"/>
              <w:bottom w:val="single" w:sz="4" w:space="0" w:color="auto"/>
              <w:right w:val="single" w:sz="4" w:space="0" w:color="auto"/>
            </w:tcBorders>
            <w:shd w:val="clear" w:color="auto" w:fill="auto"/>
            <w:vAlign w:val="center"/>
            <w:hideMark/>
          </w:tcPr>
          <w:p w14:paraId="55ACB769"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93</w:t>
            </w:r>
          </w:p>
        </w:tc>
        <w:tc>
          <w:tcPr>
            <w:tcW w:w="729" w:type="dxa"/>
            <w:tcBorders>
              <w:top w:val="nil"/>
              <w:left w:val="nil"/>
              <w:bottom w:val="single" w:sz="4" w:space="0" w:color="auto"/>
              <w:right w:val="single" w:sz="4" w:space="0" w:color="auto"/>
            </w:tcBorders>
            <w:shd w:val="clear" w:color="auto" w:fill="auto"/>
            <w:vAlign w:val="center"/>
            <w:hideMark/>
          </w:tcPr>
          <w:p w14:paraId="5E05267D"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42</w:t>
            </w:r>
          </w:p>
        </w:tc>
        <w:tc>
          <w:tcPr>
            <w:tcW w:w="748" w:type="dxa"/>
            <w:tcBorders>
              <w:top w:val="nil"/>
              <w:left w:val="nil"/>
              <w:bottom w:val="single" w:sz="4" w:space="0" w:color="auto"/>
              <w:right w:val="single" w:sz="4" w:space="0" w:color="auto"/>
            </w:tcBorders>
            <w:shd w:val="clear" w:color="auto" w:fill="auto"/>
            <w:vAlign w:val="center"/>
            <w:hideMark/>
          </w:tcPr>
          <w:p w14:paraId="06A2601B"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0-30%</w:t>
            </w:r>
          </w:p>
        </w:tc>
        <w:tc>
          <w:tcPr>
            <w:tcW w:w="1015" w:type="dxa"/>
            <w:tcBorders>
              <w:top w:val="nil"/>
              <w:left w:val="nil"/>
              <w:bottom w:val="single" w:sz="4" w:space="0" w:color="auto"/>
              <w:right w:val="single" w:sz="4" w:space="0" w:color="auto"/>
            </w:tcBorders>
            <w:shd w:val="clear" w:color="auto" w:fill="auto"/>
            <w:vAlign w:val="center"/>
            <w:hideMark/>
          </w:tcPr>
          <w:p w14:paraId="1E4DA55B"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50</w:t>
            </w:r>
          </w:p>
        </w:tc>
        <w:tc>
          <w:tcPr>
            <w:tcW w:w="1044" w:type="dxa"/>
            <w:tcBorders>
              <w:top w:val="nil"/>
              <w:left w:val="nil"/>
              <w:bottom w:val="single" w:sz="4" w:space="0" w:color="auto"/>
              <w:right w:val="single" w:sz="4" w:space="0" w:color="auto"/>
            </w:tcBorders>
            <w:shd w:val="clear" w:color="auto" w:fill="auto"/>
            <w:vAlign w:val="center"/>
            <w:hideMark/>
          </w:tcPr>
          <w:p w14:paraId="23CD5AB8"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w:t>
            </w:r>
          </w:p>
        </w:tc>
        <w:tc>
          <w:tcPr>
            <w:tcW w:w="1044" w:type="dxa"/>
            <w:tcBorders>
              <w:top w:val="nil"/>
              <w:left w:val="nil"/>
              <w:bottom w:val="single" w:sz="4" w:space="0" w:color="auto"/>
              <w:right w:val="single" w:sz="4" w:space="0" w:color="auto"/>
            </w:tcBorders>
            <w:shd w:val="clear" w:color="auto" w:fill="auto"/>
            <w:vAlign w:val="center"/>
            <w:hideMark/>
          </w:tcPr>
          <w:p w14:paraId="181E0356"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 xml:space="preserve">exp </w:t>
            </w:r>
          </w:p>
        </w:tc>
        <w:tc>
          <w:tcPr>
            <w:tcW w:w="694" w:type="dxa"/>
            <w:tcBorders>
              <w:top w:val="nil"/>
              <w:left w:val="nil"/>
              <w:bottom w:val="single" w:sz="4" w:space="0" w:color="auto"/>
              <w:right w:val="single" w:sz="4" w:space="0" w:color="auto"/>
            </w:tcBorders>
            <w:shd w:val="clear" w:color="auto" w:fill="auto"/>
            <w:vAlign w:val="center"/>
            <w:hideMark/>
          </w:tcPr>
          <w:p w14:paraId="5272C073"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15</w:t>
            </w:r>
          </w:p>
        </w:tc>
        <w:tc>
          <w:tcPr>
            <w:tcW w:w="694" w:type="dxa"/>
            <w:tcBorders>
              <w:top w:val="nil"/>
              <w:left w:val="nil"/>
              <w:bottom w:val="single" w:sz="4" w:space="0" w:color="auto"/>
              <w:right w:val="single" w:sz="4" w:space="0" w:color="auto"/>
            </w:tcBorders>
            <w:shd w:val="clear" w:color="auto" w:fill="auto"/>
            <w:vAlign w:val="center"/>
            <w:hideMark/>
          </w:tcPr>
          <w:p w14:paraId="174DDD30" w14:textId="77777777" w:rsidR="00F17FD7" w:rsidRPr="003C1B84" w:rsidRDefault="00F17FD7" w:rsidP="003C1B84">
            <w:pPr>
              <w:spacing w:after="0" w:line="240" w:lineRule="auto"/>
              <w:jc w:val="center"/>
              <w:rPr>
                <w:rFonts w:eastAsia="Times New Roman" w:cstheme="minorHAnsi"/>
                <w:color w:val="000000"/>
                <w:sz w:val="20"/>
                <w:szCs w:val="20"/>
              </w:rPr>
            </w:pPr>
          </w:p>
        </w:tc>
        <w:tc>
          <w:tcPr>
            <w:tcW w:w="542" w:type="dxa"/>
            <w:tcBorders>
              <w:top w:val="nil"/>
              <w:left w:val="nil"/>
              <w:bottom w:val="single" w:sz="4" w:space="0" w:color="auto"/>
              <w:right w:val="single" w:sz="4" w:space="0" w:color="auto"/>
            </w:tcBorders>
            <w:shd w:val="clear" w:color="auto" w:fill="auto"/>
            <w:vAlign w:val="center"/>
            <w:hideMark/>
          </w:tcPr>
          <w:p w14:paraId="212B3303"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w:t>
            </w:r>
          </w:p>
        </w:tc>
        <w:tc>
          <w:tcPr>
            <w:tcW w:w="496" w:type="dxa"/>
            <w:tcBorders>
              <w:top w:val="nil"/>
              <w:left w:val="nil"/>
              <w:bottom w:val="single" w:sz="4" w:space="0" w:color="auto"/>
              <w:right w:val="single" w:sz="4" w:space="0" w:color="auto"/>
            </w:tcBorders>
            <w:shd w:val="clear" w:color="auto" w:fill="auto"/>
            <w:vAlign w:val="center"/>
            <w:hideMark/>
          </w:tcPr>
          <w:p w14:paraId="1150B2E3"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w:t>
            </w:r>
          </w:p>
        </w:tc>
      </w:tr>
      <w:tr w:rsidR="00F17FD7" w:rsidRPr="003C1B84" w14:paraId="4EA7EAB7" w14:textId="77777777" w:rsidTr="003C1B84">
        <w:trPr>
          <w:trHeight w:val="600"/>
        </w:trPr>
        <w:tc>
          <w:tcPr>
            <w:tcW w:w="857" w:type="dxa"/>
            <w:tcBorders>
              <w:top w:val="nil"/>
              <w:left w:val="single" w:sz="4" w:space="0" w:color="auto"/>
              <w:bottom w:val="single" w:sz="4" w:space="0" w:color="auto"/>
              <w:right w:val="single" w:sz="4" w:space="0" w:color="auto"/>
            </w:tcBorders>
            <w:shd w:val="clear" w:color="auto" w:fill="auto"/>
            <w:vAlign w:val="bottom"/>
            <w:hideMark/>
          </w:tcPr>
          <w:p w14:paraId="68073EF5"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1200</w:t>
            </w:r>
          </w:p>
        </w:tc>
        <w:tc>
          <w:tcPr>
            <w:tcW w:w="1182" w:type="dxa"/>
            <w:tcBorders>
              <w:top w:val="nil"/>
              <w:left w:val="nil"/>
              <w:bottom w:val="single" w:sz="4" w:space="0" w:color="auto"/>
              <w:right w:val="single" w:sz="4" w:space="0" w:color="auto"/>
            </w:tcBorders>
            <w:shd w:val="clear" w:color="auto" w:fill="auto"/>
            <w:vAlign w:val="center"/>
            <w:hideMark/>
          </w:tcPr>
          <w:p w14:paraId="790725D3"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Photo point A-1</w:t>
            </w:r>
          </w:p>
        </w:tc>
        <w:tc>
          <w:tcPr>
            <w:tcW w:w="738" w:type="dxa"/>
            <w:tcBorders>
              <w:top w:val="nil"/>
              <w:left w:val="nil"/>
              <w:bottom w:val="single" w:sz="4" w:space="0" w:color="auto"/>
              <w:right w:val="single" w:sz="4" w:space="0" w:color="auto"/>
            </w:tcBorders>
            <w:shd w:val="clear" w:color="auto" w:fill="auto"/>
            <w:vAlign w:val="center"/>
            <w:hideMark/>
          </w:tcPr>
          <w:p w14:paraId="22431447"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2400</w:t>
            </w:r>
          </w:p>
        </w:tc>
        <w:tc>
          <w:tcPr>
            <w:tcW w:w="829" w:type="dxa"/>
            <w:tcBorders>
              <w:top w:val="nil"/>
              <w:left w:val="nil"/>
              <w:bottom w:val="single" w:sz="4" w:space="0" w:color="auto"/>
              <w:right w:val="single" w:sz="4" w:space="0" w:color="auto"/>
            </w:tcBorders>
            <w:shd w:val="clear" w:color="auto" w:fill="auto"/>
            <w:vAlign w:val="center"/>
            <w:hideMark/>
          </w:tcPr>
          <w:p w14:paraId="026DAEC1"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881" w:type="dxa"/>
            <w:tcBorders>
              <w:top w:val="nil"/>
              <w:left w:val="nil"/>
              <w:bottom w:val="single" w:sz="4" w:space="0" w:color="auto"/>
              <w:right w:val="single" w:sz="4" w:space="0" w:color="auto"/>
            </w:tcBorders>
            <w:shd w:val="clear" w:color="auto" w:fill="auto"/>
            <w:vAlign w:val="center"/>
            <w:hideMark/>
          </w:tcPr>
          <w:p w14:paraId="44D5D61D"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n/a</w:t>
            </w:r>
          </w:p>
        </w:tc>
        <w:tc>
          <w:tcPr>
            <w:tcW w:w="784" w:type="dxa"/>
            <w:tcBorders>
              <w:top w:val="nil"/>
              <w:left w:val="nil"/>
              <w:bottom w:val="single" w:sz="4" w:space="0" w:color="auto"/>
              <w:right w:val="single" w:sz="4" w:space="0" w:color="auto"/>
            </w:tcBorders>
            <w:shd w:val="clear" w:color="auto" w:fill="auto"/>
            <w:vAlign w:val="center"/>
            <w:hideMark/>
          </w:tcPr>
          <w:p w14:paraId="5A83F2A0"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calm</w:t>
            </w:r>
          </w:p>
        </w:tc>
        <w:tc>
          <w:tcPr>
            <w:tcW w:w="752" w:type="dxa"/>
            <w:tcBorders>
              <w:top w:val="nil"/>
              <w:left w:val="nil"/>
              <w:bottom w:val="single" w:sz="4" w:space="0" w:color="auto"/>
              <w:right w:val="single" w:sz="4" w:space="0" w:color="auto"/>
            </w:tcBorders>
            <w:shd w:val="clear" w:color="auto" w:fill="auto"/>
            <w:vAlign w:val="center"/>
            <w:hideMark/>
          </w:tcPr>
          <w:p w14:paraId="12FFB7AC"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n/a</w:t>
            </w:r>
          </w:p>
        </w:tc>
        <w:tc>
          <w:tcPr>
            <w:tcW w:w="675" w:type="dxa"/>
            <w:tcBorders>
              <w:top w:val="nil"/>
              <w:left w:val="nil"/>
              <w:bottom w:val="single" w:sz="4" w:space="0" w:color="auto"/>
              <w:right w:val="single" w:sz="4" w:space="0" w:color="auto"/>
            </w:tcBorders>
            <w:shd w:val="clear" w:color="auto" w:fill="auto"/>
            <w:vAlign w:val="center"/>
            <w:hideMark/>
          </w:tcPr>
          <w:p w14:paraId="77360943"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55</w:t>
            </w:r>
          </w:p>
        </w:tc>
        <w:tc>
          <w:tcPr>
            <w:tcW w:w="684" w:type="dxa"/>
            <w:tcBorders>
              <w:top w:val="nil"/>
              <w:left w:val="nil"/>
              <w:bottom w:val="single" w:sz="4" w:space="0" w:color="auto"/>
              <w:right w:val="single" w:sz="4" w:space="0" w:color="auto"/>
            </w:tcBorders>
            <w:shd w:val="clear" w:color="auto" w:fill="auto"/>
            <w:vAlign w:val="center"/>
            <w:hideMark/>
          </w:tcPr>
          <w:p w14:paraId="6F0E4FFD"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48</w:t>
            </w:r>
          </w:p>
        </w:tc>
        <w:tc>
          <w:tcPr>
            <w:tcW w:w="532" w:type="dxa"/>
            <w:tcBorders>
              <w:top w:val="nil"/>
              <w:left w:val="nil"/>
              <w:bottom w:val="single" w:sz="4" w:space="0" w:color="auto"/>
              <w:right w:val="single" w:sz="4" w:space="0" w:color="auto"/>
            </w:tcBorders>
            <w:shd w:val="clear" w:color="auto" w:fill="auto"/>
            <w:vAlign w:val="center"/>
            <w:hideMark/>
          </w:tcPr>
          <w:p w14:paraId="131F9878"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61</w:t>
            </w:r>
          </w:p>
        </w:tc>
        <w:tc>
          <w:tcPr>
            <w:tcW w:w="729" w:type="dxa"/>
            <w:tcBorders>
              <w:top w:val="nil"/>
              <w:left w:val="nil"/>
              <w:bottom w:val="single" w:sz="4" w:space="0" w:color="auto"/>
              <w:right w:val="single" w:sz="4" w:space="0" w:color="auto"/>
            </w:tcBorders>
            <w:shd w:val="clear" w:color="auto" w:fill="auto"/>
            <w:vAlign w:val="center"/>
            <w:hideMark/>
          </w:tcPr>
          <w:p w14:paraId="3E28FB4D"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42</w:t>
            </w:r>
          </w:p>
        </w:tc>
        <w:tc>
          <w:tcPr>
            <w:tcW w:w="748" w:type="dxa"/>
            <w:tcBorders>
              <w:top w:val="nil"/>
              <w:left w:val="nil"/>
              <w:bottom w:val="single" w:sz="4" w:space="0" w:color="auto"/>
              <w:right w:val="single" w:sz="4" w:space="0" w:color="auto"/>
            </w:tcBorders>
            <w:shd w:val="clear" w:color="auto" w:fill="auto"/>
            <w:vAlign w:val="center"/>
            <w:hideMark/>
          </w:tcPr>
          <w:p w14:paraId="453D8C4B"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0-30%</w:t>
            </w:r>
          </w:p>
        </w:tc>
        <w:tc>
          <w:tcPr>
            <w:tcW w:w="1015" w:type="dxa"/>
            <w:tcBorders>
              <w:top w:val="nil"/>
              <w:left w:val="nil"/>
              <w:bottom w:val="single" w:sz="4" w:space="0" w:color="auto"/>
              <w:right w:val="single" w:sz="4" w:space="0" w:color="auto"/>
            </w:tcBorders>
            <w:shd w:val="clear" w:color="auto" w:fill="auto"/>
            <w:vAlign w:val="center"/>
            <w:hideMark/>
          </w:tcPr>
          <w:p w14:paraId="653BF27C"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15</w:t>
            </w:r>
          </w:p>
        </w:tc>
        <w:tc>
          <w:tcPr>
            <w:tcW w:w="1044" w:type="dxa"/>
            <w:tcBorders>
              <w:top w:val="nil"/>
              <w:left w:val="nil"/>
              <w:bottom w:val="single" w:sz="4" w:space="0" w:color="auto"/>
              <w:right w:val="single" w:sz="4" w:space="0" w:color="auto"/>
            </w:tcBorders>
            <w:shd w:val="clear" w:color="auto" w:fill="auto"/>
            <w:vAlign w:val="center"/>
            <w:hideMark/>
          </w:tcPr>
          <w:p w14:paraId="47D265B3"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w:t>
            </w:r>
          </w:p>
        </w:tc>
        <w:tc>
          <w:tcPr>
            <w:tcW w:w="1044" w:type="dxa"/>
            <w:tcBorders>
              <w:top w:val="nil"/>
              <w:left w:val="nil"/>
              <w:bottom w:val="single" w:sz="4" w:space="0" w:color="auto"/>
              <w:right w:val="single" w:sz="4" w:space="0" w:color="auto"/>
            </w:tcBorders>
            <w:shd w:val="clear" w:color="auto" w:fill="auto"/>
            <w:vAlign w:val="center"/>
            <w:hideMark/>
          </w:tcPr>
          <w:p w14:paraId="6D945805"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exp</w:t>
            </w:r>
          </w:p>
        </w:tc>
        <w:tc>
          <w:tcPr>
            <w:tcW w:w="694" w:type="dxa"/>
            <w:tcBorders>
              <w:top w:val="nil"/>
              <w:left w:val="nil"/>
              <w:bottom w:val="single" w:sz="4" w:space="0" w:color="auto"/>
              <w:right w:val="single" w:sz="4" w:space="0" w:color="auto"/>
            </w:tcBorders>
            <w:shd w:val="clear" w:color="auto" w:fill="auto"/>
            <w:vAlign w:val="center"/>
            <w:hideMark/>
          </w:tcPr>
          <w:p w14:paraId="6F01A968"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9</w:t>
            </w:r>
          </w:p>
        </w:tc>
        <w:tc>
          <w:tcPr>
            <w:tcW w:w="694" w:type="dxa"/>
            <w:tcBorders>
              <w:top w:val="nil"/>
              <w:left w:val="nil"/>
              <w:bottom w:val="single" w:sz="4" w:space="0" w:color="auto"/>
              <w:right w:val="single" w:sz="4" w:space="0" w:color="auto"/>
            </w:tcBorders>
            <w:shd w:val="clear" w:color="auto" w:fill="auto"/>
            <w:vAlign w:val="center"/>
            <w:hideMark/>
          </w:tcPr>
          <w:p w14:paraId="2DCCE2B5" w14:textId="77777777" w:rsidR="00F17FD7" w:rsidRPr="003C1B84" w:rsidRDefault="00F17FD7" w:rsidP="003C1B84">
            <w:pPr>
              <w:spacing w:after="0" w:line="240" w:lineRule="auto"/>
              <w:jc w:val="center"/>
              <w:rPr>
                <w:rFonts w:eastAsia="Times New Roman" w:cstheme="minorHAnsi"/>
                <w:color w:val="000000"/>
                <w:sz w:val="20"/>
                <w:szCs w:val="20"/>
              </w:rPr>
            </w:pPr>
          </w:p>
        </w:tc>
        <w:tc>
          <w:tcPr>
            <w:tcW w:w="542" w:type="dxa"/>
            <w:tcBorders>
              <w:top w:val="nil"/>
              <w:left w:val="nil"/>
              <w:bottom w:val="single" w:sz="4" w:space="0" w:color="auto"/>
              <w:right w:val="single" w:sz="4" w:space="0" w:color="auto"/>
            </w:tcBorders>
            <w:shd w:val="clear" w:color="auto" w:fill="auto"/>
            <w:vAlign w:val="center"/>
            <w:hideMark/>
          </w:tcPr>
          <w:p w14:paraId="28221132"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30</w:t>
            </w:r>
          </w:p>
        </w:tc>
        <w:tc>
          <w:tcPr>
            <w:tcW w:w="496" w:type="dxa"/>
            <w:tcBorders>
              <w:top w:val="nil"/>
              <w:left w:val="nil"/>
              <w:bottom w:val="single" w:sz="4" w:space="0" w:color="auto"/>
              <w:right w:val="single" w:sz="4" w:space="0" w:color="auto"/>
            </w:tcBorders>
            <w:shd w:val="clear" w:color="auto" w:fill="auto"/>
            <w:vAlign w:val="center"/>
            <w:hideMark/>
          </w:tcPr>
          <w:p w14:paraId="3DFA8408"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30</w:t>
            </w:r>
          </w:p>
        </w:tc>
      </w:tr>
      <w:tr w:rsidR="00F17FD7" w:rsidRPr="003C1B84" w14:paraId="76C50A33" w14:textId="77777777" w:rsidTr="003C1B84">
        <w:trPr>
          <w:trHeight w:val="600"/>
        </w:trPr>
        <w:tc>
          <w:tcPr>
            <w:tcW w:w="857" w:type="dxa"/>
            <w:tcBorders>
              <w:top w:val="nil"/>
              <w:left w:val="single" w:sz="4" w:space="0" w:color="auto"/>
              <w:bottom w:val="single" w:sz="4" w:space="0" w:color="auto"/>
              <w:right w:val="single" w:sz="4" w:space="0" w:color="auto"/>
            </w:tcBorders>
            <w:shd w:val="clear" w:color="auto" w:fill="auto"/>
            <w:vAlign w:val="bottom"/>
            <w:hideMark/>
          </w:tcPr>
          <w:p w14:paraId="1AE45715"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1300</w:t>
            </w:r>
          </w:p>
        </w:tc>
        <w:tc>
          <w:tcPr>
            <w:tcW w:w="1182" w:type="dxa"/>
            <w:tcBorders>
              <w:top w:val="nil"/>
              <w:left w:val="nil"/>
              <w:bottom w:val="single" w:sz="4" w:space="0" w:color="auto"/>
              <w:right w:val="single" w:sz="4" w:space="0" w:color="auto"/>
            </w:tcBorders>
            <w:shd w:val="clear" w:color="auto" w:fill="auto"/>
            <w:vAlign w:val="center"/>
            <w:hideMark/>
          </w:tcPr>
          <w:p w14:paraId="44ED89FC"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Photo point A4-2</w:t>
            </w:r>
          </w:p>
        </w:tc>
        <w:tc>
          <w:tcPr>
            <w:tcW w:w="738" w:type="dxa"/>
            <w:tcBorders>
              <w:top w:val="nil"/>
              <w:left w:val="nil"/>
              <w:bottom w:val="single" w:sz="4" w:space="0" w:color="auto"/>
              <w:right w:val="single" w:sz="4" w:space="0" w:color="auto"/>
            </w:tcBorders>
            <w:shd w:val="clear" w:color="auto" w:fill="auto"/>
            <w:vAlign w:val="center"/>
            <w:hideMark/>
          </w:tcPr>
          <w:p w14:paraId="67D35BB7"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2500</w:t>
            </w:r>
          </w:p>
        </w:tc>
        <w:tc>
          <w:tcPr>
            <w:tcW w:w="829" w:type="dxa"/>
            <w:tcBorders>
              <w:top w:val="nil"/>
              <w:left w:val="nil"/>
              <w:bottom w:val="single" w:sz="4" w:space="0" w:color="auto"/>
              <w:right w:val="single" w:sz="4" w:space="0" w:color="auto"/>
            </w:tcBorders>
            <w:shd w:val="clear" w:color="auto" w:fill="auto"/>
            <w:vAlign w:val="center"/>
            <w:hideMark/>
          </w:tcPr>
          <w:p w14:paraId="32726D26"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881" w:type="dxa"/>
            <w:tcBorders>
              <w:top w:val="nil"/>
              <w:left w:val="nil"/>
              <w:bottom w:val="single" w:sz="4" w:space="0" w:color="auto"/>
              <w:right w:val="single" w:sz="4" w:space="0" w:color="auto"/>
            </w:tcBorders>
            <w:shd w:val="clear" w:color="auto" w:fill="auto"/>
            <w:vAlign w:val="center"/>
            <w:hideMark/>
          </w:tcPr>
          <w:p w14:paraId="6AD21355"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n/a</w:t>
            </w:r>
          </w:p>
        </w:tc>
        <w:tc>
          <w:tcPr>
            <w:tcW w:w="784" w:type="dxa"/>
            <w:tcBorders>
              <w:top w:val="nil"/>
              <w:left w:val="nil"/>
              <w:bottom w:val="single" w:sz="4" w:space="0" w:color="auto"/>
              <w:right w:val="single" w:sz="4" w:space="0" w:color="auto"/>
            </w:tcBorders>
            <w:shd w:val="clear" w:color="auto" w:fill="auto"/>
            <w:vAlign w:val="center"/>
            <w:hideMark/>
          </w:tcPr>
          <w:p w14:paraId="183C9D7E"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calm</w:t>
            </w:r>
          </w:p>
        </w:tc>
        <w:tc>
          <w:tcPr>
            <w:tcW w:w="752" w:type="dxa"/>
            <w:tcBorders>
              <w:top w:val="nil"/>
              <w:left w:val="nil"/>
              <w:bottom w:val="single" w:sz="4" w:space="0" w:color="auto"/>
              <w:right w:val="single" w:sz="4" w:space="0" w:color="auto"/>
            </w:tcBorders>
            <w:shd w:val="clear" w:color="auto" w:fill="auto"/>
            <w:vAlign w:val="center"/>
            <w:hideMark/>
          </w:tcPr>
          <w:p w14:paraId="687296C1"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n/a</w:t>
            </w:r>
          </w:p>
        </w:tc>
        <w:tc>
          <w:tcPr>
            <w:tcW w:w="675" w:type="dxa"/>
            <w:tcBorders>
              <w:top w:val="nil"/>
              <w:left w:val="nil"/>
              <w:bottom w:val="single" w:sz="4" w:space="0" w:color="auto"/>
              <w:right w:val="single" w:sz="4" w:space="0" w:color="auto"/>
            </w:tcBorders>
            <w:shd w:val="clear" w:color="auto" w:fill="auto"/>
            <w:vAlign w:val="center"/>
            <w:hideMark/>
          </w:tcPr>
          <w:p w14:paraId="0F0E5BDC"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60</w:t>
            </w:r>
          </w:p>
        </w:tc>
        <w:tc>
          <w:tcPr>
            <w:tcW w:w="684" w:type="dxa"/>
            <w:tcBorders>
              <w:top w:val="nil"/>
              <w:left w:val="nil"/>
              <w:bottom w:val="single" w:sz="4" w:space="0" w:color="auto"/>
              <w:right w:val="single" w:sz="4" w:space="0" w:color="auto"/>
            </w:tcBorders>
            <w:shd w:val="clear" w:color="auto" w:fill="auto"/>
            <w:vAlign w:val="center"/>
            <w:hideMark/>
          </w:tcPr>
          <w:p w14:paraId="34E6B00F"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53</w:t>
            </w:r>
          </w:p>
        </w:tc>
        <w:tc>
          <w:tcPr>
            <w:tcW w:w="532" w:type="dxa"/>
            <w:tcBorders>
              <w:top w:val="nil"/>
              <w:left w:val="nil"/>
              <w:bottom w:val="single" w:sz="4" w:space="0" w:color="auto"/>
              <w:right w:val="single" w:sz="4" w:space="0" w:color="auto"/>
            </w:tcBorders>
            <w:shd w:val="clear" w:color="auto" w:fill="auto"/>
            <w:vAlign w:val="center"/>
            <w:hideMark/>
          </w:tcPr>
          <w:p w14:paraId="10FCFE94"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64</w:t>
            </w:r>
          </w:p>
        </w:tc>
        <w:tc>
          <w:tcPr>
            <w:tcW w:w="729" w:type="dxa"/>
            <w:tcBorders>
              <w:top w:val="nil"/>
              <w:left w:val="nil"/>
              <w:bottom w:val="single" w:sz="4" w:space="0" w:color="auto"/>
              <w:right w:val="single" w:sz="4" w:space="0" w:color="auto"/>
            </w:tcBorders>
            <w:shd w:val="clear" w:color="auto" w:fill="auto"/>
            <w:vAlign w:val="center"/>
            <w:hideMark/>
          </w:tcPr>
          <w:p w14:paraId="54BF200C"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48</w:t>
            </w:r>
          </w:p>
        </w:tc>
        <w:tc>
          <w:tcPr>
            <w:tcW w:w="748" w:type="dxa"/>
            <w:tcBorders>
              <w:top w:val="nil"/>
              <w:left w:val="nil"/>
              <w:bottom w:val="single" w:sz="4" w:space="0" w:color="auto"/>
              <w:right w:val="single" w:sz="4" w:space="0" w:color="auto"/>
            </w:tcBorders>
            <w:shd w:val="clear" w:color="auto" w:fill="auto"/>
            <w:vAlign w:val="center"/>
            <w:hideMark/>
          </w:tcPr>
          <w:p w14:paraId="433D539C"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0-30%</w:t>
            </w:r>
          </w:p>
        </w:tc>
        <w:tc>
          <w:tcPr>
            <w:tcW w:w="1015" w:type="dxa"/>
            <w:tcBorders>
              <w:top w:val="nil"/>
              <w:left w:val="nil"/>
              <w:bottom w:val="single" w:sz="4" w:space="0" w:color="auto"/>
              <w:right w:val="single" w:sz="4" w:space="0" w:color="auto"/>
            </w:tcBorders>
            <w:shd w:val="clear" w:color="auto" w:fill="auto"/>
            <w:vAlign w:val="center"/>
            <w:hideMark/>
          </w:tcPr>
          <w:p w14:paraId="22BD6D0D"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20</w:t>
            </w:r>
            <w:r w:rsidR="00F17FD7" w:rsidRPr="003C1B84">
              <w:rPr>
                <w:rFonts w:eastAsia="Times New Roman" w:cstheme="minorHAnsi"/>
                <w:color w:val="000000"/>
                <w:sz w:val="20"/>
                <w:szCs w:val="20"/>
              </w:rPr>
              <w:t> </w:t>
            </w:r>
          </w:p>
        </w:tc>
        <w:tc>
          <w:tcPr>
            <w:tcW w:w="1044" w:type="dxa"/>
            <w:tcBorders>
              <w:top w:val="nil"/>
              <w:left w:val="nil"/>
              <w:bottom w:val="single" w:sz="4" w:space="0" w:color="auto"/>
              <w:right w:val="single" w:sz="4" w:space="0" w:color="auto"/>
            </w:tcBorders>
            <w:shd w:val="clear" w:color="auto" w:fill="auto"/>
            <w:vAlign w:val="center"/>
            <w:hideMark/>
          </w:tcPr>
          <w:p w14:paraId="580D5C58"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w:t>
            </w:r>
          </w:p>
        </w:tc>
        <w:tc>
          <w:tcPr>
            <w:tcW w:w="1044" w:type="dxa"/>
            <w:tcBorders>
              <w:top w:val="nil"/>
              <w:left w:val="nil"/>
              <w:bottom w:val="single" w:sz="4" w:space="0" w:color="auto"/>
              <w:right w:val="single" w:sz="4" w:space="0" w:color="auto"/>
            </w:tcBorders>
            <w:shd w:val="clear" w:color="auto" w:fill="auto"/>
            <w:vAlign w:val="center"/>
            <w:hideMark/>
          </w:tcPr>
          <w:p w14:paraId="139C86E5"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 xml:space="preserve">exp </w:t>
            </w:r>
          </w:p>
        </w:tc>
        <w:tc>
          <w:tcPr>
            <w:tcW w:w="694" w:type="dxa"/>
            <w:tcBorders>
              <w:top w:val="nil"/>
              <w:left w:val="nil"/>
              <w:bottom w:val="single" w:sz="4" w:space="0" w:color="auto"/>
              <w:right w:val="single" w:sz="4" w:space="0" w:color="auto"/>
            </w:tcBorders>
            <w:shd w:val="clear" w:color="auto" w:fill="auto"/>
            <w:vAlign w:val="center"/>
            <w:hideMark/>
          </w:tcPr>
          <w:p w14:paraId="76EFBA62"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9</w:t>
            </w:r>
          </w:p>
        </w:tc>
        <w:tc>
          <w:tcPr>
            <w:tcW w:w="694" w:type="dxa"/>
            <w:tcBorders>
              <w:top w:val="nil"/>
              <w:left w:val="nil"/>
              <w:bottom w:val="single" w:sz="4" w:space="0" w:color="auto"/>
              <w:right w:val="single" w:sz="4" w:space="0" w:color="auto"/>
            </w:tcBorders>
            <w:shd w:val="clear" w:color="auto" w:fill="auto"/>
            <w:vAlign w:val="center"/>
            <w:hideMark/>
          </w:tcPr>
          <w:p w14:paraId="65CE2E78" w14:textId="77777777" w:rsidR="00F17FD7" w:rsidRPr="003C1B84" w:rsidRDefault="00F17FD7" w:rsidP="003C1B84">
            <w:pPr>
              <w:spacing w:after="0" w:line="240" w:lineRule="auto"/>
              <w:jc w:val="center"/>
              <w:rPr>
                <w:rFonts w:eastAsia="Times New Roman" w:cstheme="minorHAnsi"/>
                <w:color w:val="000000"/>
                <w:sz w:val="20"/>
                <w:szCs w:val="20"/>
              </w:rPr>
            </w:pPr>
          </w:p>
        </w:tc>
        <w:tc>
          <w:tcPr>
            <w:tcW w:w="542" w:type="dxa"/>
            <w:tcBorders>
              <w:top w:val="nil"/>
              <w:left w:val="nil"/>
              <w:bottom w:val="single" w:sz="4" w:space="0" w:color="auto"/>
              <w:right w:val="single" w:sz="4" w:space="0" w:color="auto"/>
            </w:tcBorders>
            <w:shd w:val="clear" w:color="auto" w:fill="auto"/>
            <w:vAlign w:val="center"/>
            <w:hideMark/>
          </w:tcPr>
          <w:p w14:paraId="31D9AEF3"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30</w:t>
            </w:r>
          </w:p>
        </w:tc>
        <w:tc>
          <w:tcPr>
            <w:tcW w:w="496" w:type="dxa"/>
            <w:tcBorders>
              <w:top w:val="nil"/>
              <w:left w:val="nil"/>
              <w:bottom w:val="single" w:sz="4" w:space="0" w:color="auto"/>
              <w:right w:val="single" w:sz="4" w:space="0" w:color="auto"/>
            </w:tcBorders>
            <w:shd w:val="clear" w:color="auto" w:fill="auto"/>
            <w:vAlign w:val="center"/>
            <w:hideMark/>
          </w:tcPr>
          <w:p w14:paraId="071975B3"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30</w:t>
            </w:r>
          </w:p>
        </w:tc>
      </w:tr>
      <w:tr w:rsidR="00F17FD7" w:rsidRPr="003C1B84" w14:paraId="3BA508F9" w14:textId="77777777" w:rsidTr="003C1B84">
        <w:trPr>
          <w:trHeight w:val="300"/>
        </w:trPr>
        <w:tc>
          <w:tcPr>
            <w:tcW w:w="857" w:type="dxa"/>
            <w:tcBorders>
              <w:top w:val="nil"/>
              <w:left w:val="single" w:sz="4" w:space="0" w:color="auto"/>
              <w:bottom w:val="single" w:sz="4" w:space="0" w:color="auto"/>
              <w:right w:val="single" w:sz="4" w:space="0" w:color="auto"/>
            </w:tcBorders>
            <w:shd w:val="clear" w:color="auto" w:fill="auto"/>
            <w:vAlign w:val="bottom"/>
            <w:hideMark/>
          </w:tcPr>
          <w:p w14:paraId="00252CE2"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1400</w:t>
            </w:r>
          </w:p>
        </w:tc>
        <w:tc>
          <w:tcPr>
            <w:tcW w:w="1182" w:type="dxa"/>
            <w:tcBorders>
              <w:top w:val="nil"/>
              <w:left w:val="nil"/>
              <w:bottom w:val="single" w:sz="4" w:space="0" w:color="auto"/>
              <w:right w:val="single" w:sz="4" w:space="0" w:color="auto"/>
            </w:tcBorders>
            <w:shd w:val="clear" w:color="auto" w:fill="auto"/>
            <w:vAlign w:val="center"/>
            <w:hideMark/>
          </w:tcPr>
          <w:p w14:paraId="2D379260"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Pond in DIVS B</w:t>
            </w:r>
          </w:p>
        </w:tc>
        <w:tc>
          <w:tcPr>
            <w:tcW w:w="738" w:type="dxa"/>
            <w:tcBorders>
              <w:top w:val="nil"/>
              <w:left w:val="nil"/>
              <w:bottom w:val="single" w:sz="4" w:space="0" w:color="auto"/>
              <w:right w:val="single" w:sz="4" w:space="0" w:color="auto"/>
            </w:tcBorders>
            <w:shd w:val="clear" w:color="auto" w:fill="auto"/>
            <w:vAlign w:val="center"/>
            <w:hideMark/>
          </w:tcPr>
          <w:p w14:paraId="47F73029"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2450</w:t>
            </w:r>
          </w:p>
        </w:tc>
        <w:tc>
          <w:tcPr>
            <w:tcW w:w="829" w:type="dxa"/>
            <w:tcBorders>
              <w:top w:val="nil"/>
              <w:left w:val="nil"/>
              <w:bottom w:val="single" w:sz="4" w:space="0" w:color="auto"/>
              <w:right w:val="single" w:sz="4" w:space="0" w:color="auto"/>
            </w:tcBorders>
            <w:shd w:val="clear" w:color="auto" w:fill="auto"/>
            <w:vAlign w:val="center"/>
            <w:hideMark/>
          </w:tcPr>
          <w:p w14:paraId="70FF8177"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881" w:type="dxa"/>
            <w:tcBorders>
              <w:top w:val="nil"/>
              <w:left w:val="nil"/>
              <w:bottom w:val="single" w:sz="4" w:space="0" w:color="auto"/>
              <w:right w:val="single" w:sz="4" w:space="0" w:color="auto"/>
            </w:tcBorders>
            <w:shd w:val="clear" w:color="auto" w:fill="auto"/>
            <w:vAlign w:val="center"/>
            <w:hideMark/>
          </w:tcPr>
          <w:p w14:paraId="151693A4"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784" w:type="dxa"/>
            <w:tcBorders>
              <w:top w:val="nil"/>
              <w:left w:val="nil"/>
              <w:bottom w:val="single" w:sz="4" w:space="0" w:color="auto"/>
              <w:right w:val="single" w:sz="4" w:space="0" w:color="auto"/>
            </w:tcBorders>
            <w:shd w:val="clear" w:color="auto" w:fill="auto"/>
            <w:vAlign w:val="center"/>
            <w:hideMark/>
          </w:tcPr>
          <w:p w14:paraId="1E2AB327"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2-3</w:t>
            </w:r>
          </w:p>
        </w:tc>
        <w:tc>
          <w:tcPr>
            <w:tcW w:w="752" w:type="dxa"/>
            <w:tcBorders>
              <w:top w:val="nil"/>
              <w:left w:val="nil"/>
              <w:bottom w:val="single" w:sz="4" w:space="0" w:color="auto"/>
              <w:right w:val="single" w:sz="4" w:space="0" w:color="auto"/>
            </w:tcBorders>
            <w:shd w:val="clear" w:color="auto" w:fill="auto"/>
            <w:vAlign w:val="center"/>
            <w:hideMark/>
          </w:tcPr>
          <w:p w14:paraId="672797F6"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n/a</w:t>
            </w:r>
          </w:p>
        </w:tc>
        <w:tc>
          <w:tcPr>
            <w:tcW w:w="675" w:type="dxa"/>
            <w:tcBorders>
              <w:top w:val="nil"/>
              <w:left w:val="nil"/>
              <w:bottom w:val="single" w:sz="4" w:space="0" w:color="auto"/>
              <w:right w:val="single" w:sz="4" w:space="0" w:color="auto"/>
            </w:tcBorders>
            <w:shd w:val="clear" w:color="auto" w:fill="auto"/>
            <w:vAlign w:val="center"/>
            <w:hideMark/>
          </w:tcPr>
          <w:p w14:paraId="74FDAC6E"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66</w:t>
            </w:r>
          </w:p>
        </w:tc>
        <w:tc>
          <w:tcPr>
            <w:tcW w:w="684" w:type="dxa"/>
            <w:tcBorders>
              <w:top w:val="nil"/>
              <w:left w:val="nil"/>
              <w:bottom w:val="single" w:sz="4" w:space="0" w:color="auto"/>
              <w:right w:val="single" w:sz="4" w:space="0" w:color="auto"/>
            </w:tcBorders>
            <w:shd w:val="clear" w:color="auto" w:fill="auto"/>
            <w:vAlign w:val="center"/>
            <w:hideMark/>
          </w:tcPr>
          <w:p w14:paraId="42CCDFA9"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57</w:t>
            </w:r>
          </w:p>
        </w:tc>
        <w:tc>
          <w:tcPr>
            <w:tcW w:w="532" w:type="dxa"/>
            <w:tcBorders>
              <w:top w:val="nil"/>
              <w:left w:val="nil"/>
              <w:bottom w:val="single" w:sz="4" w:space="0" w:color="auto"/>
              <w:right w:val="single" w:sz="4" w:space="0" w:color="auto"/>
            </w:tcBorders>
            <w:shd w:val="clear" w:color="auto" w:fill="auto"/>
            <w:vAlign w:val="center"/>
            <w:hideMark/>
          </w:tcPr>
          <w:p w14:paraId="48AD3F38"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59</w:t>
            </w:r>
          </w:p>
        </w:tc>
        <w:tc>
          <w:tcPr>
            <w:tcW w:w="729" w:type="dxa"/>
            <w:tcBorders>
              <w:top w:val="nil"/>
              <w:left w:val="nil"/>
              <w:bottom w:val="single" w:sz="4" w:space="0" w:color="auto"/>
              <w:right w:val="single" w:sz="4" w:space="0" w:color="auto"/>
            </w:tcBorders>
            <w:shd w:val="clear" w:color="auto" w:fill="auto"/>
            <w:vAlign w:val="center"/>
            <w:hideMark/>
          </w:tcPr>
          <w:p w14:paraId="395F259B"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51</w:t>
            </w:r>
          </w:p>
        </w:tc>
        <w:tc>
          <w:tcPr>
            <w:tcW w:w="748" w:type="dxa"/>
            <w:tcBorders>
              <w:top w:val="nil"/>
              <w:left w:val="nil"/>
              <w:bottom w:val="single" w:sz="4" w:space="0" w:color="auto"/>
              <w:right w:val="single" w:sz="4" w:space="0" w:color="auto"/>
            </w:tcBorders>
            <w:shd w:val="clear" w:color="auto" w:fill="auto"/>
            <w:vAlign w:val="center"/>
            <w:hideMark/>
          </w:tcPr>
          <w:p w14:paraId="1232721E"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0-30%</w:t>
            </w:r>
          </w:p>
        </w:tc>
        <w:tc>
          <w:tcPr>
            <w:tcW w:w="1015" w:type="dxa"/>
            <w:tcBorders>
              <w:top w:val="nil"/>
              <w:left w:val="nil"/>
              <w:bottom w:val="single" w:sz="4" w:space="0" w:color="auto"/>
              <w:right w:val="single" w:sz="4" w:space="0" w:color="auto"/>
            </w:tcBorders>
            <w:shd w:val="clear" w:color="auto" w:fill="auto"/>
            <w:vAlign w:val="center"/>
            <w:hideMark/>
          </w:tcPr>
          <w:p w14:paraId="3450B554"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15</w:t>
            </w:r>
            <w:r w:rsidR="00F17FD7" w:rsidRPr="003C1B84">
              <w:rPr>
                <w:rFonts w:eastAsia="Times New Roman" w:cstheme="minorHAnsi"/>
                <w:color w:val="000000"/>
                <w:sz w:val="20"/>
                <w:szCs w:val="20"/>
              </w:rPr>
              <w:t> </w:t>
            </w:r>
          </w:p>
        </w:tc>
        <w:tc>
          <w:tcPr>
            <w:tcW w:w="1044" w:type="dxa"/>
            <w:tcBorders>
              <w:top w:val="nil"/>
              <w:left w:val="nil"/>
              <w:bottom w:val="single" w:sz="4" w:space="0" w:color="auto"/>
              <w:right w:val="single" w:sz="4" w:space="0" w:color="auto"/>
            </w:tcBorders>
            <w:shd w:val="clear" w:color="auto" w:fill="auto"/>
            <w:vAlign w:val="center"/>
            <w:hideMark/>
          </w:tcPr>
          <w:p w14:paraId="1749157C"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w:t>
            </w:r>
          </w:p>
        </w:tc>
        <w:tc>
          <w:tcPr>
            <w:tcW w:w="1044" w:type="dxa"/>
            <w:tcBorders>
              <w:top w:val="nil"/>
              <w:left w:val="nil"/>
              <w:bottom w:val="single" w:sz="4" w:space="0" w:color="auto"/>
              <w:right w:val="single" w:sz="4" w:space="0" w:color="auto"/>
            </w:tcBorders>
            <w:shd w:val="clear" w:color="auto" w:fill="auto"/>
            <w:vAlign w:val="center"/>
            <w:hideMark/>
          </w:tcPr>
          <w:p w14:paraId="69C9F1D6"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exp</w:t>
            </w:r>
          </w:p>
        </w:tc>
        <w:tc>
          <w:tcPr>
            <w:tcW w:w="694" w:type="dxa"/>
            <w:tcBorders>
              <w:top w:val="nil"/>
              <w:left w:val="nil"/>
              <w:bottom w:val="single" w:sz="4" w:space="0" w:color="auto"/>
              <w:right w:val="single" w:sz="4" w:space="0" w:color="auto"/>
            </w:tcBorders>
            <w:shd w:val="clear" w:color="auto" w:fill="auto"/>
            <w:vAlign w:val="center"/>
            <w:hideMark/>
          </w:tcPr>
          <w:p w14:paraId="034F9D00"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9</w:t>
            </w:r>
          </w:p>
        </w:tc>
        <w:tc>
          <w:tcPr>
            <w:tcW w:w="694" w:type="dxa"/>
            <w:tcBorders>
              <w:top w:val="nil"/>
              <w:left w:val="nil"/>
              <w:bottom w:val="single" w:sz="4" w:space="0" w:color="auto"/>
              <w:right w:val="single" w:sz="4" w:space="0" w:color="auto"/>
            </w:tcBorders>
            <w:shd w:val="clear" w:color="auto" w:fill="auto"/>
            <w:vAlign w:val="center"/>
            <w:hideMark/>
          </w:tcPr>
          <w:p w14:paraId="2046BEF3" w14:textId="77777777" w:rsidR="00F17FD7" w:rsidRPr="003C1B84" w:rsidRDefault="00F17FD7" w:rsidP="003C1B84">
            <w:pPr>
              <w:spacing w:after="0" w:line="240" w:lineRule="auto"/>
              <w:jc w:val="center"/>
              <w:rPr>
                <w:rFonts w:eastAsia="Times New Roman" w:cstheme="minorHAnsi"/>
                <w:color w:val="000000"/>
                <w:sz w:val="20"/>
                <w:szCs w:val="20"/>
              </w:rPr>
            </w:pPr>
          </w:p>
        </w:tc>
        <w:tc>
          <w:tcPr>
            <w:tcW w:w="542" w:type="dxa"/>
            <w:tcBorders>
              <w:top w:val="nil"/>
              <w:left w:val="nil"/>
              <w:bottom w:val="single" w:sz="4" w:space="0" w:color="auto"/>
              <w:right w:val="single" w:sz="4" w:space="0" w:color="auto"/>
            </w:tcBorders>
            <w:shd w:val="clear" w:color="auto" w:fill="auto"/>
            <w:vAlign w:val="center"/>
            <w:hideMark/>
          </w:tcPr>
          <w:p w14:paraId="551841BA"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30</w:t>
            </w:r>
          </w:p>
        </w:tc>
        <w:tc>
          <w:tcPr>
            <w:tcW w:w="496" w:type="dxa"/>
            <w:tcBorders>
              <w:top w:val="nil"/>
              <w:left w:val="nil"/>
              <w:bottom w:val="single" w:sz="4" w:space="0" w:color="auto"/>
              <w:right w:val="single" w:sz="4" w:space="0" w:color="auto"/>
            </w:tcBorders>
            <w:shd w:val="clear" w:color="auto" w:fill="auto"/>
            <w:vAlign w:val="center"/>
            <w:hideMark/>
          </w:tcPr>
          <w:p w14:paraId="1E9E580F"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w:t>
            </w:r>
            <w:r w:rsidR="00F17FD7" w:rsidRPr="003C1B84">
              <w:rPr>
                <w:rFonts w:eastAsia="Times New Roman" w:cstheme="minorHAnsi"/>
                <w:color w:val="000000"/>
                <w:sz w:val="20"/>
                <w:szCs w:val="20"/>
              </w:rPr>
              <w:t>0</w:t>
            </w:r>
          </w:p>
        </w:tc>
      </w:tr>
      <w:tr w:rsidR="00F17FD7" w:rsidRPr="003C1B84" w14:paraId="1B0FA9C6" w14:textId="77777777" w:rsidTr="003C1B84">
        <w:trPr>
          <w:trHeight w:val="300"/>
        </w:trPr>
        <w:tc>
          <w:tcPr>
            <w:tcW w:w="857" w:type="dxa"/>
            <w:tcBorders>
              <w:top w:val="nil"/>
              <w:left w:val="single" w:sz="4" w:space="0" w:color="auto"/>
              <w:bottom w:val="single" w:sz="4" w:space="0" w:color="auto"/>
              <w:right w:val="single" w:sz="4" w:space="0" w:color="auto"/>
            </w:tcBorders>
            <w:shd w:val="clear" w:color="auto" w:fill="auto"/>
            <w:vAlign w:val="bottom"/>
            <w:hideMark/>
          </w:tcPr>
          <w:p w14:paraId="455603E9"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1500</w:t>
            </w:r>
          </w:p>
        </w:tc>
        <w:tc>
          <w:tcPr>
            <w:tcW w:w="1182" w:type="dxa"/>
            <w:tcBorders>
              <w:top w:val="nil"/>
              <w:left w:val="nil"/>
              <w:bottom w:val="single" w:sz="4" w:space="0" w:color="auto"/>
              <w:right w:val="single" w:sz="4" w:space="0" w:color="auto"/>
            </w:tcBorders>
            <w:shd w:val="clear" w:color="auto" w:fill="auto"/>
            <w:vAlign w:val="center"/>
            <w:hideMark/>
          </w:tcPr>
          <w:p w14:paraId="0FE0D81D" w14:textId="77777777" w:rsidR="00F17FD7" w:rsidRPr="003C1B84" w:rsidRDefault="00E103BD"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DIVS B, southern road</w:t>
            </w:r>
          </w:p>
        </w:tc>
        <w:tc>
          <w:tcPr>
            <w:tcW w:w="738" w:type="dxa"/>
            <w:tcBorders>
              <w:top w:val="nil"/>
              <w:left w:val="nil"/>
              <w:bottom w:val="single" w:sz="4" w:space="0" w:color="auto"/>
              <w:right w:val="single" w:sz="4" w:space="0" w:color="auto"/>
            </w:tcBorders>
            <w:shd w:val="clear" w:color="auto" w:fill="auto"/>
            <w:vAlign w:val="center"/>
            <w:hideMark/>
          </w:tcPr>
          <w:p w14:paraId="3FCF9B8A"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2400</w:t>
            </w:r>
          </w:p>
        </w:tc>
        <w:tc>
          <w:tcPr>
            <w:tcW w:w="829" w:type="dxa"/>
            <w:tcBorders>
              <w:top w:val="nil"/>
              <w:left w:val="nil"/>
              <w:bottom w:val="single" w:sz="4" w:space="0" w:color="auto"/>
              <w:right w:val="single" w:sz="4" w:space="0" w:color="auto"/>
            </w:tcBorders>
            <w:shd w:val="clear" w:color="auto" w:fill="auto"/>
            <w:vAlign w:val="center"/>
            <w:hideMark/>
          </w:tcPr>
          <w:p w14:paraId="1A8ED028"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881" w:type="dxa"/>
            <w:tcBorders>
              <w:top w:val="nil"/>
              <w:left w:val="nil"/>
              <w:bottom w:val="single" w:sz="4" w:space="0" w:color="auto"/>
              <w:right w:val="single" w:sz="4" w:space="0" w:color="auto"/>
            </w:tcBorders>
            <w:shd w:val="clear" w:color="auto" w:fill="auto"/>
            <w:vAlign w:val="center"/>
            <w:hideMark/>
          </w:tcPr>
          <w:p w14:paraId="73D44BE5" w14:textId="77777777" w:rsidR="00F17FD7" w:rsidRPr="003C1B84" w:rsidRDefault="00E103BD"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NW</w:t>
            </w:r>
          </w:p>
        </w:tc>
        <w:tc>
          <w:tcPr>
            <w:tcW w:w="784" w:type="dxa"/>
            <w:tcBorders>
              <w:top w:val="nil"/>
              <w:left w:val="nil"/>
              <w:bottom w:val="single" w:sz="4" w:space="0" w:color="auto"/>
              <w:right w:val="single" w:sz="4" w:space="0" w:color="auto"/>
            </w:tcBorders>
            <w:shd w:val="clear" w:color="auto" w:fill="auto"/>
            <w:vAlign w:val="center"/>
            <w:hideMark/>
          </w:tcPr>
          <w:p w14:paraId="32708754"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w:t>
            </w:r>
          </w:p>
        </w:tc>
        <w:tc>
          <w:tcPr>
            <w:tcW w:w="752" w:type="dxa"/>
            <w:tcBorders>
              <w:top w:val="nil"/>
              <w:left w:val="nil"/>
              <w:bottom w:val="single" w:sz="4" w:space="0" w:color="auto"/>
              <w:right w:val="single" w:sz="4" w:space="0" w:color="auto"/>
            </w:tcBorders>
            <w:shd w:val="clear" w:color="auto" w:fill="auto"/>
            <w:vAlign w:val="center"/>
            <w:hideMark/>
          </w:tcPr>
          <w:p w14:paraId="2204742A"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w:t>
            </w:r>
          </w:p>
        </w:tc>
        <w:tc>
          <w:tcPr>
            <w:tcW w:w="675" w:type="dxa"/>
            <w:tcBorders>
              <w:top w:val="nil"/>
              <w:left w:val="nil"/>
              <w:bottom w:val="single" w:sz="4" w:space="0" w:color="auto"/>
              <w:right w:val="single" w:sz="4" w:space="0" w:color="auto"/>
            </w:tcBorders>
            <w:shd w:val="clear" w:color="auto" w:fill="auto"/>
            <w:vAlign w:val="center"/>
            <w:hideMark/>
          </w:tcPr>
          <w:p w14:paraId="1FE93026"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70</w:t>
            </w:r>
          </w:p>
        </w:tc>
        <w:tc>
          <w:tcPr>
            <w:tcW w:w="684" w:type="dxa"/>
            <w:tcBorders>
              <w:top w:val="nil"/>
              <w:left w:val="nil"/>
              <w:bottom w:val="single" w:sz="4" w:space="0" w:color="auto"/>
              <w:right w:val="single" w:sz="4" w:space="0" w:color="auto"/>
            </w:tcBorders>
            <w:shd w:val="clear" w:color="auto" w:fill="auto"/>
            <w:vAlign w:val="center"/>
            <w:hideMark/>
          </w:tcPr>
          <w:p w14:paraId="4FE8E0D2"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59</w:t>
            </w:r>
          </w:p>
        </w:tc>
        <w:tc>
          <w:tcPr>
            <w:tcW w:w="532" w:type="dxa"/>
            <w:tcBorders>
              <w:top w:val="nil"/>
              <w:left w:val="nil"/>
              <w:bottom w:val="single" w:sz="4" w:space="0" w:color="auto"/>
              <w:right w:val="single" w:sz="4" w:space="0" w:color="auto"/>
            </w:tcBorders>
            <w:shd w:val="clear" w:color="auto" w:fill="auto"/>
            <w:vAlign w:val="center"/>
            <w:hideMark/>
          </w:tcPr>
          <w:p w14:paraId="3405A8EA"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53</w:t>
            </w:r>
          </w:p>
        </w:tc>
        <w:tc>
          <w:tcPr>
            <w:tcW w:w="729" w:type="dxa"/>
            <w:tcBorders>
              <w:top w:val="nil"/>
              <w:left w:val="nil"/>
              <w:bottom w:val="single" w:sz="4" w:space="0" w:color="auto"/>
              <w:right w:val="single" w:sz="4" w:space="0" w:color="auto"/>
            </w:tcBorders>
            <w:shd w:val="clear" w:color="auto" w:fill="auto"/>
            <w:vAlign w:val="center"/>
            <w:hideMark/>
          </w:tcPr>
          <w:p w14:paraId="582DDD91"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52</w:t>
            </w:r>
          </w:p>
        </w:tc>
        <w:tc>
          <w:tcPr>
            <w:tcW w:w="748" w:type="dxa"/>
            <w:tcBorders>
              <w:top w:val="nil"/>
              <w:left w:val="nil"/>
              <w:bottom w:val="single" w:sz="4" w:space="0" w:color="auto"/>
              <w:right w:val="single" w:sz="4" w:space="0" w:color="auto"/>
            </w:tcBorders>
            <w:shd w:val="clear" w:color="auto" w:fill="auto"/>
            <w:vAlign w:val="center"/>
            <w:hideMark/>
          </w:tcPr>
          <w:p w14:paraId="7299E53B"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0-30%</w:t>
            </w:r>
          </w:p>
        </w:tc>
        <w:tc>
          <w:tcPr>
            <w:tcW w:w="1015" w:type="dxa"/>
            <w:tcBorders>
              <w:top w:val="nil"/>
              <w:left w:val="nil"/>
              <w:bottom w:val="single" w:sz="4" w:space="0" w:color="auto"/>
              <w:right w:val="single" w:sz="4" w:space="0" w:color="auto"/>
            </w:tcBorders>
            <w:shd w:val="clear" w:color="auto" w:fill="auto"/>
            <w:vAlign w:val="center"/>
            <w:hideMark/>
          </w:tcPr>
          <w:p w14:paraId="14FBF54F"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w:t>
            </w:r>
            <w:r w:rsidR="00F17FD7" w:rsidRPr="003C1B84">
              <w:rPr>
                <w:rFonts w:eastAsia="Times New Roman" w:cstheme="minorHAnsi"/>
                <w:color w:val="000000"/>
                <w:sz w:val="20"/>
                <w:szCs w:val="20"/>
              </w:rPr>
              <w:t> </w:t>
            </w:r>
          </w:p>
        </w:tc>
        <w:tc>
          <w:tcPr>
            <w:tcW w:w="1044" w:type="dxa"/>
            <w:tcBorders>
              <w:top w:val="nil"/>
              <w:left w:val="nil"/>
              <w:bottom w:val="single" w:sz="4" w:space="0" w:color="auto"/>
              <w:right w:val="single" w:sz="4" w:space="0" w:color="auto"/>
            </w:tcBorders>
            <w:shd w:val="clear" w:color="auto" w:fill="auto"/>
            <w:vAlign w:val="center"/>
            <w:hideMark/>
          </w:tcPr>
          <w:p w14:paraId="20FE8854"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w:t>
            </w:r>
          </w:p>
        </w:tc>
        <w:tc>
          <w:tcPr>
            <w:tcW w:w="1044" w:type="dxa"/>
            <w:tcBorders>
              <w:top w:val="nil"/>
              <w:left w:val="nil"/>
              <w:bottom w:val="single" w:sz="4" w:space="0" w:color="auto"/>
              <w:right w:val="single" w:sz="4" w:space="0" w:color="auto"/>
            </w:tcBorders>
            <w:shd w:val="clear" w:color="auto" w:fill="auto"/>
            <w:vAlign w:val="center"/>
            <w:hideMark/>
          </w:tcPr>
          <w:p w14:paraId="5FC0D3EF"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exp</w:t>
            </w:r>
          </w:p>
        </w:tc>
        <w:tc>
          <w:tcPr>
            <w:tcW w:w="694" w:type="dxa"/>
            <w:tcBorders>
              <w:top w:val="nil"/>
              <w:left w:val="nil"/>
              <w:bottom w:val="single" w:sz="4" w:space="0" w:color="auto"/>
              <w:right w:val="single" w:sz="4" w:space="0" w:color="auto"/>
            </w:tcBorders>
            <w:shd w:val="clear" w:color="auto" w:fill="auto"/>
            <w:vAlign w:val="center"/>
            <w:hideMark/>
          </w:tcPr>
          <w:p w14:paraId="038F545D"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8</w:t>
            </w:r>
          </w:p>
        </w:tc>
        <w:tc>
          <w:tcPr>
            <w:tcW w:w="694" w:type="dxa"/>
            <w:tcBorders>
              <w:top w:val="nil"/>
              <w:left w:val="nil"/>
              <w:bottom w:val="single" w:sz="4" w:space="0" w:color="auto"/>
              <w:right w:val="single" w:sz="4" w:space="0" w:color="auto"/>
            </w:tcBorders>
            <w:shd w:val="clear" w:color="auto" w:fill="auto"/>
            <w:vAlign w:val="center"/>
            <w:hideMark/>
          </w:tcPr>
          <w:p w14:paraId="2CA433C7" w14:textId="77777777" w:rsidR="00F17FD7" w:rsidRPr="003C1B84" w:rsidRDefault="00F17FD7" w:rsidP="003C1B84">
            <w:pPr>
              <w:spacing w:after="0" w:line="240" w:lineRule="auto"/>
              <w:jc w:val="center"/>
              <w:rPr>
                <w:rFonts w:eastAsia="Times New Roman" w:cstheme="minorHAnsi"/>
                <w:color w:val="000000"/>
                <w:sz w:val="20"/>
                <w:szCs w:val="20"/>
              </w:rPr>
            </w:pPr>
          </w:p>
        </w:tc>
        <w:tc>
          <w:tcPr>
            <w:tcW w:w="542" w:type="dxa"/>
            <w:tcBorders>
              <w:top w:val="nil"/>
              <w:left w:val="nil"/>
              <w:bottom w:val="single" w:sz="4" w:space="0" w:color="auto"/>
              <w:right w:val="single" w:sz="4" w:space="0" w:color="auto"/>
            </w:tcBorders>
            <w:shd w:val="clear" w:color="auto" w:fill="auto"/>
            <w:vAlign w:val="center"/>
            <w:hideMark/>
          </w:tcPr>
          <w:p w14:paraId="3263116A"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4</w:t>
            </w:r>
            <w:r w:rsidR="00F17FD7" w:rsidRPr="003C1B84">
              <w:rPr>
                <w:rFonts w:eastAsia="Times New Roman" w:cstheme="minorHAnsi"/>
                <w:color w:val="000000"/>
                <w:sz w:val="20"/>
                <w:szCs w:val="20"/>
              </w:rPr>
              <w:t>0</w:t>
            </w:r>
          </w:p>
        </w:tc>
        <w:tc>
          <w:tcPr>
            <w:tcW w:w="496" w:type="dxa"/>
            <w:tcBorders>
              <w:top w:val="nil"/>
              <w:left w:val="nil"/>
              <w:bottom w:val="single" w:sz="4" w:space="0" w:color="auto"/>
              <w:right w:val="single" w:sz="4" w:space="0" w:color="auto"/>
            </w:tcBorders>
            <w:shd w:val="clear" w:color="auto" w:fill="auto"/>
            <w:vAlign w:val="center"/>
            <w:hideMark/>
          </w:tcPr>
          <w:p w14:paraId="1D9FEB39"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w:t>
            </w:r>
            <w:r w:rsidR="00F17FD7" w:rsidRPr="003C1B84">
              <w:rPr>
                <w:rFonts w:eastAsia="Times New Roman" w:cstheme="minorHAnsi"/>
                <w:color w:val="000000"/>
                <w:sz w:val="20"/>
                <w:szCs w:val="20"/>
              </w:rPr>
              <w:t>0</w:t>
            </w:r>
          </w:p>
        </w:tc>
      </w:tr>
      <w:tr w:rsidR="00F17FD7" w:rsidRPr="003C1B84" w14:paraId="1D5579F0" w14:textId="77777777" w:rsidTr="003C1B84">
        <w:trPr>
          <w:trHeight w:val="300"/>
        </w:trPr>
        <w:tc>
          <w:tcPr>
            <w:tcW w:w="857" w:type="dxa"/>
            <w:tcBorders>
              <w:top w:val="nil"/>
              <w:left w:val="single" w:sz="4" w:space="0" w:color="auto"/>
              <w:bottom w:val="single" w:sz="4" w:space="0" w:color="auto"/>
              <w:right w:val="single" w:sz="4" w:space="0" w:color="auto"/>
            </w:tcBorders>
            <w:shd w:val="clear" w:color="auto" w:fill="auto"/>
            <w:vAlign w:val="bottom"/>
            <w:hideMark/>
          </w:tcPr>
          <w:p w14:paraId="42F0D005"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1600</w:t>
            </w:r>
          </w:p>
        </w:tc>
        <w:tc>
          <w:tcPr>
            <w:tcW w:w="1182" w:type="dxa"/>
            <w:tcBorders>
              <w:top w:val="nil"/>
              <w:left w:val="nil"/>
              <w:bottom w:val="single" w:sz="4" w:space="0" w:color="auto"/>
              <w:right w:val="single" w:sz="4" w:space="0" w:color="auto"/>
            </w:tcBorders>
            <w:shd w:val="clear" w:color="auto" w:fill="auto"/>
            <w:vAlign w:val="center"/>
            <w:hideMark/>
          </w:tcPr>
          <w:p w14:paraId="2B692769" w14:textId="77777777" w:rsidR="00F17FD7" w:rsidRPr="003C1B84" w:rsidRDefault="004B78F3"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Near NW corner DIVS A</w:t>
            </w:r>
          </w:p>
        </w:tc>
        <w:tc>
          <w:tcPr>
            <w:tcW w:w="738" w:type="dxa"/>
            <w:tcBorders>
              <w:top w:val="nil"/>
              <w:left w:val="nil"/>
              <w:bottom w:val="single" w:sz="4" w:space="0" w:color="auto"/>
              <w:right w:val="single" w:sz="4" w:space="0" w:color="auto"/>
            </w:tcBorders>
            <w:shd w:val="clear" w:color="auto" w:fill="auto"/>
            <w:vAlign w:val="center"/>
            <w:hideMark/>
          </w:tcPr>
          <w:p w14:paraId="7C19A794"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2500</w:t>
            </w:r>
          </w:p>
        </w:tc>
        <w:tc>
          <w:tcPr>
            <w:tcW w:w="829" w:type="dxa"/>
            <w:tcBorders>
              <w:top w:val="nil"/>
              <w:left w:val="nil"/>
              <w:bottom w:val="single" w:sz="4" w:space="0" w:color="auto"/>
              <w:right w:val="single" w:sz="4" w:space="0" w:color="auto"/>
            </w:tcBorders>
            <w:shd w:val="clear" w:color="auto" w:fill="auto"/>
            <w:vAlign w:val="center"/>
            <w:hideMark/>
          </w:tcPr>
          <w:p w14:paraId="7F3EE10F"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881" w:type="dxa"/>
            <w:tcBorders>
              <w:top w:val="nil"/>
              <w:left w:val="nil"/>
              <w:bottom w:val="single" w:sz="4" w:space="0" w:color="auto"/>
              <w:right w:val="single" w:sz="4" w:space="0" w:color="auto"/>
            </w:tcBorders>
            <w:shd w:val="clear" w:color="auto" w:fill="auto"/>
            <w:vAlign w:val="center"/>
            <w:hideMark/>
          </w:tcPr>
          <w:p w14:paraId="2A4CE5E0"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NW</w:t>
            </w:r>
          </w:p>
        </w:tc>
        <w:tc>
          <w:tcPr>
            <w:tcW w:w="784" w:type="dxa"/>
            <w:tcBorders>
              <w:top w:val="nil"/>
              <w:left w:val="nil"/>
              <w:bottom w:val="single" w:sz="4" w:space="0" w:color="auto"/>
              <w:right w:val="single" w:sz="4" w:space="0" w:color="auto"/>
            </w:tcBorders>
            <w:shd w:val="clear" w:color="auto" w:fill="auto"/>
            <w:vAlign w:val="center"/>
            <w:hideMark/>
          </w:tcPr>
          <w:p w14:paraId="631B8BBA"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w:t>
            </w:r>
          </w:p>
        </w:tc>
        <w:tc>
          <w:tcPr>
            <w:tcW w:w="752" w:type="dxa"/>
            <w:tcBorders>
              <w:top w:val="nil"/>
              <w:left w:val="nil"/>
              <w:bottom w:val="single" w:sz="4" w:space="0" w:color="auto"/>
              <w:right w:val="single" w:sz="4" w:space="0" w:color="auto"/>
            </w:tcBorders>
            <w:shd w:val="clear" w:color="auto" w:fill="auto"/>
            <w:vAlign w:val="center"/>
            <w:hideMark/>
          </w:tcPr>
          <w:p w14:paraId="32CC581B"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w:t>
            </w:r>
          </w:p>
        </w:tc>
        <w:tc>
          <w:tcPr>
            <w:tcW w:w="675" w:type="dxa"/>
            <w:tcBorders>
              <w:top w:val="nil"/>
              <w:left w:val="nil"/>
              <w:bottom w:val="single" w:sz="4" w:space="0" w:color="auto"/>
              <w:right w:val="single" w:sz="4" w:space="0" w:color="auto"/>
            </w:tcBorders>
            <w:shd w:val="clear" w:color="auto" w:fill="auto"/>
            <w:vAlign w:val="center"/>
            <w:hideMark/>
          </w:tcPr>
          <w:p w14:paraId="645CCF1C"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72</w:t>
            </w:r>
          </w:p>
        </w:tc>
        <w:tc>
          <w:tcPr>
            <w:tcW w:w="684" w:type="dxa"/>
            <w:tcBorders>
              <w:top w:val="nil"/>
              <w:left w:val="nil"/>
              <w:bottom w:val="single" w:sz="4" w:space="0" w:color="auto"/>
              <w:right w:val="single" w:sz="4" w:space="0" w:color="auto"/>
            </w:tcBorders>
            <w:shd w:val="clear" w:color="auto" w:fill="auto"/>
            <w:vAlign w:val="center"/>
            <w:hideMark/>
          </w:tcPr>
          <w:p w14:paraId="57825411"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60</w:t>
            </w:r>
          </w:p>
        </w:tc>
        <w:tc>
          <w:tcPr>
            <w:tcW w:w="532" w:type="dxa"/>
            <w:tcBorders>
              <w:top w:val="nil"/>
              <w:left w:val="nil"/>
              <w:bottom w:val="single" w:sz="4" w:space="0" w:color="auto"/>
              <w:right w:val="single" w:sz="4" w:space="0" w:color="auto"/>
            </w:tcBorders>
            <w:shd w:val="clear" w:color="auto" w:fill="auto"/>
            <w:vAlign w:val="center"/>
            <w:hideMark/>
          </w:tcPr>
          <w:p w14:paraId="3DDFE36C"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51</w:t>
            </w:r>
          </w:p>
        </w:tc>
        <w:tc>
          <w:tcPr>
            <w:tcW w:w="729" w:type="dxa"/>
            <w:tcBorders>
              <w:top w:val="nil"/>
              <w:left w:val="nil"/>
              <w:bottom w:val="single" w:sz="4" w:space="0" w:color="auto"/>
              <w:right w:val="single" w:sz="4" w:space="0" w:color="auto"/>
            </w:tcBorders>
            <w:shd w:val="clear" w:color="auto" w:fill="auto"/>
            <w:vAlign w:val="center"/>
            <w:hideMark/>
          </w:tcPr>
          <w:p w14:paraId="51247881"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51</w:t>
            </w:r>
          </w:p>
        </w:tc>
        <w:tc>
          <w:tcPr>
            <w:tcW w:w="748" w:type="dxa"/>
            <w:tcBorders>
              <w:top w:val="nil"/>
              <w:left w:val="nil"/>
              <w:bottom w:val="single" w:sz="4" w:space="0" w:color="auto"/>
              <w:right w:val="single" w:sz="4" w:space="0" w:color="auto"/>
            </w:tcBorders>
            <w:shd w:val="clear" w:color="auto" w:fill="auto"/>
            <w:vAlign w:val="center"/>
            <w:hideMark/>
          </w:tcPr>
          <w:p w14:paraId="7F2FD7A2"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0-30%</w:t>
            </w:r>
          </w:p>
        </w:tc>
        <w:tc>
          <w:tcPr>
            <w:tcW w:w="1015" w:type="dxa"/>
            <w:tcBorders>
              <w:top w:val="nil"/>
              <w:left w:val="nil"/>
              <w:bottom w:val="single" w:sz="4" w:space="0" w:color="auto"/>
              <w:right w:val="single" w:sz="4" w:space="0" w:color="auto"/>
            </w:tcBorders>
            <w:shd w:val="clear" w:color="auto" w:fill="auto"/>
            <w:vAlign w:val="center"/>
            <w:hideMark/>
          </w:tcPr>
          <w:p w14:paraId="69705BD5"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w:t>
            </w:r>
            <w:r w:rsidR="00F17FD7" w:rsidRPr="003C1B84">
              <w:rPr>
                <w:rFonts w:eastAsia="Times New Roman" w:cstheme="minorHAnsi"/>
                <w:color w:val="000000"/>
                <w:sz w:val="20"/>
                <w:szCs w:val="20"/>
              </w:rPr>
              <w:t> </w:t>
            </w:r>
          </w:p>
        </w:tc>
        <w:tc>
          <w:tcPr>
            <w:tcW w:w="1044" w:type="dxa"/>
            <w:tcBorders>
              <w:top w:val="nil"/>
              <w:left w:val="nil"/>
              <w:bottom w:val="single" w:sz="4" w:space="0" w:color="auto"/>
              <w:right w:val="single" w:sz="4" w:space="0" w:color="auto"/>
            </w:tcBorders>
            <w:shd w:val="clear" w:color="auto" w:fill="auto"/>
            <w:vAlign w:val="center"/>
            <w:hideMark/>
          </w:tcPr>
          <w:p w14:paraId="167FEF7F"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w:t>
            </w:r>
          </w:p>
        </w:tc>
        <w:tc>
          <w:tcPr>
            <w:tcW w:w="1044" w:type="dxa"/>
            <w:tcBorders>
              <w:top w:val="nil"/>
              <w:left w:val="nil"/>
              <w:bottom w:val="single" w:sz="4" w:space="0" w:color="auto"/>
              <w:right w:val="single" w:sz="4" w:space="0" w:color="auto"/>
            </w:tcBorders>
            <w:shd w:val="clear" w:color="auto" w:fill="auto"/>
            <w:vAlign w:val="center"/>
            <w:hideMark/>
          </w:tcPr>
          <w:p w14:paraId="45138AF1"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exp</w:t>
            </w:r>
          </w:p>
        </w:tc>
        <w:tc>
          <w:tcPr>
            <w:tcW w:w="694" w:type="dxa"/>
            <w:tcBorders>
              <w:top w:val="nil"/>
              <w:left w:val="nil"/>
              <w:bottom w:val="single" w:sz="4" w:space="0" w:color="auto"/>
              <w:right w:val="single" w:sz="4" w:space="0" w:color="auto"/>
            </w:tcBorders>
            <w:shd w:val="clear" w:color="auto" w:fill="auto"/>
            <w:vAlign w:val="center"/>
            <w:hideMark/>
          </w:tcPr>
          <w:p w14:paraId="19C6150C"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w:t>
            </w:r>
          </w:p>
        </w:tc>
        <w:tc>
          <w:tcPr>
            <w:tcW w:w="694" w:type="dxa"/>
            <w:tcBorders>
              <w:top w:val="nil"/>
              <w:left w:val="nil"/>
              <w:bottom w:val="single" w:sz="4" w:space="0" w:color="auto"/>
              <w:right w:val="single" w:sz="4" w:space="0" w:color="auto"/>
            </w:tcBorders>
            <w:shd w:val="clear" w:color="auto" w:fill="auto"/>
            <w:vAlign w:val="center"/>
            <w:hideMark/>
          </w:tcPr>
          <w:p w14:paraId="5F222A80" w14:textId="77777777" w:rsidR="00F17FD7" w:rsidRPr="003C1B84" w:rsidRDefault="00F17FD7" w:rsidP="003C1B84">
            <w:pPr>
              <w:spacing w:after="0" w:line="240" w:lineRule="auto"/>
              <w:jc w:val="center"/>
              <w:rPr>
                <w:rFonts w:eastAsia="Times New Roman" w:cstheme="minorHAnsi"/>
                <w:color w:val="000000"/>
                <w:sz w:val="20"/>
                <w:szCs w:val="20"/>
              </w:rPr>
            </w:pPr>
          </w:p>
        </w:tc>
        <w:tc>
          <w:tcPr>
            <w:tcW w:w="542" w:type="dxa"/>
            <w:tcBorders>
              <w:top w:val="nil"/>
              <w:left w:val="nil"/>
              <w:bottom w:val="single" w:sz="4" w:space="0" w:color="auto"/>
              <w:right w:val="single" w:sz="4" w:space="0" w:color="auto"/>
            </w:tcBorders>
            <w:shd w:val="clear" w:color="auto" w:fill="auto"/>
            <w:vAlign w:val="center"/>
            <w:hideMark/>
          </w:tcPr>
          <w:p w14:paraId="3CC552BB"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30</w:t>
            </w:r>
          </w:p>
        </w:tc>
        <w:tc>
          <w:tcPr>
            <w:tcW w:w="496" w:type="dxa"/>
            <w:tcBorders>
              <w:top w:val="nil"/>
              <w:left w:val="nil"/>
              <w:bottom w:val="single" w:sz="4" w:space="0" w:color="auto"/>
              <w:right w:val="single" w:sz="4" w:space="0" w:color="auto"/>
            </w:tcBorders>
            <w:shd w:val="clear" w:color="auto" w:fill="auto"/>
            <w:vAlign w:val="center"/>
            <w:hideMark/>
          </w:tcPr>
          <w:p w14:paraId="7903AECA"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w:t>
            </w:r>
            <w:r w:rsidR="00F17FD7" w:rsidRPr="003C1B84">
              <w:rPr>
                <w:rFonts w:eastAsia="Times New Roman" w:cstheme="minorHAnsi"/>
                <w:color w:val="000000"/>
                <w:sz w:val="20"/>
                <w:szCs w:val="20"/>
              </w:rPr>
              <w:t>0</w:t>
            </w:r>
          </w:p>
        </w:tc>
      </w:tr>
      <w:tr w:rsidR="00F17FD7" w:rsidRPr="003C1B84" w14:paraId="629612AE" w14:textId="77777777" w:rsidTr="003C1B84">
        <w:trPr>
          <w:trHeight w:val="300"/>
        </w:trPr>
        <w:tc>
          <w:tcPr>
            <w:tcW w:w="857" w:type="dxa"/>
            <w:tcBorders>
              <w:top w:val="nil"/>
              <w:left w:val="single" w:sz="4" w:space="0" w:color="auto"/>
              <w:bottom w:val="single" w:sz="4" w:space="0" w:color="auto"/>
              <w:right w:val="single" w:sz="4" w:space="0" w:color="auto"/>
            </w:tcBorders>
            <w:shd w:val="clear" w:color="auto" w:fill="auto"/>
            <w:vAlign w:val="bottom"/>
            <w:hideMark/>
          </w:tcPr>
          <w:p w14:paraId="7333BE15"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1700</w:t>
            </w:r>
          </w:p>
        </w:tc>
        <w:tc>
          <w:tcPr>
            <w:tcW w:w="1182" w:type="dxa"/>
            <w:tcBorders>
              <w:top w:val="nil"/>
              <w:left w:val="nil"/>
              <w:bottom w:val="single" w:sz="4" w:space="0" w:color="auto"/>
              <w:right w:val="single" w:sz="4" w:space="0" w:color="auto"/>
            </w:tcBorders>
            <w:shd w:val="clear" w:color="auto" w:fill="auto"/>
            <w:vAlign w:val="center"/>
            <w:hideMark/>
          </w:tcPr>
          <w:p w14:paraId="231019ED" w14:textId="77777777" w:rsidR="00F17FD7" w:rsidRPr="003C1B84" w:rsidRDefault="004B78F3"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Bottom of DIVS B</w:t>
            </w:r>
          </w:p>
        </w:tc>
        <w:tc>
          <w:tcPr>
            <w:tcW w:w="738" w:type="dxa"/>
            <w:tcBorders>
              <w:top w:val="nil"/>
              <w:left w:val="nil"/>
              <w:bottom w:val="single" w:sz="4" w:space="0" w:color="auto"/>
              <w:right w:val="single" w:sz="4" w:space="0" w:color="auto"/>
            </w:tcBorders>
            <w:shd w:val="clear" w:color="auto" w:fill="auto"/>
            <w:vAlign w:val="center"/>
            <w:hideMark/>
          </w:tcPr>
          <w:p w14:paraId="3BBF5AF6"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2400</w:t>
            </w:r>
          </w:p>
        </w:tc>
        <w:tc>
          <w:tcPr>
            <w:tcW w:w="829" w:type="dxa"/>
            <w:tcBorders>
              <w:top w:val="nil"/>
              <w:left w:val="nil"/>
              <w:bottom w:val="single" w:sz="4" w:space="0" w:color="auto"/>
              <w:right w:val="single" w:sz="4" w:space="0" w:color="auto"/>
            </w:tcBorders>
            <w:shd w:val="clear" w:color="auto" w:fill="auto"/>
            <w:vAlign w:val="center"/>
            <w:hideMark/>
          </w:tcPr>
          <w:p w14:paraId="37115C3F"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w:t>
            </w:r>
          </w:p>
        </w:tc>
        <w:tc>
          <w:tcPr>
            <w:tcW w:w="881" w:type="dxa"/>
            <w:tcBorders>
              <w:top w:val="nil"/>
              <w:left w:val="nil"/>
              <w:bottom w:val="single" w:sz="4" w:space="0" w:color="auto"/>
              <w:right w:val="single" w:sz="4" w:space="0" w:color="auto"/>
            </w:tcBorders>
            <w:shd w:val="clear" w:color="auto" w:fill="auto"/>
            <w:vAlign w:val="center"/>
            <w:hideMark/>
          </w:tcPr>
          <w:p w14:paraId="300C9E4D" w14:textId="77777777" w:rsidR="00F17FD7" w:rsidRPr="003C1B84" w:rsidRDefault="004B78F3" w:rsidP="003C1B84">
            <w:pPr>
              <w:spacing w:after="0" w:line="240" w:lineRule="auto"/>
              <w:rPr>
                <w:rFonts w:eastAsia="Times New Roman" w:cstheme="minorHAnsi"/>
                <w:color w:val="000000"/>
                <w:sz w:val="20"/>
                <w:szCs w:val="20"/>
              </w:rPr>
            </w:pPr>
            <w:r w:rsidRPr="003C1B84">
              <w:rPr>
                <w:rFonts w:eastAsia="Times New Roman" w:cstheme="minorHAnsi"/>
                <w:color w:val="000000"/>
                <w:sz w:val="20"/>
                <w:szCs w:val="20"/>
              </w:rPr>
              <w:t>n/a</w:t>
            </w:r>
          </w:p>
        </w:tc>
        <w:tc>
          <w:tcPr>
            <w:tcW w:w="784" w:type="dxa"/>
            <w:tcBorders>
              <w:top w:val="nil"/>
              <w:left w:val="nil"/>
              <w:bottom w:val="single" w:sz="4" w:space="0" w:color="auto"/>
              <w:right w:val="single" w:sz="4" w:space="0" w:color="auto"/>
            </w:tcBorders>
            <w:shd w:val="clear" w:color="auto" w:fill="auto"/>
            <w:vAlign w:val="center"/>
            <w:hideMark/>
          </w:tcPr>
          <w:p w14:paraId="6F21B966"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calm</w:t>
            </w:r>
          </w:p>
        </w:tc>
        <w:tc>
          <w:tcPr>
            <w:tcW w:w="752" w:type="dxa"/>
            <w:tcBorders>
              <w:top w:val="nil"/>
              <w:left w:val="nil"/>
              <w:bottom w:val="single" w:sz="4" w:space="0" w:color="auto"/>
              <w:right w:val="single" w:sz="4" w:space="0" w:color="auto"/>
            </w:tcBorders>
            <w:shd w:val="clear" w:color="auto" w:fill="auto"/>
            <w:vAlign w:val="center"/>
            <w:hideMark/>
          </w:tcPr>
          <w:p w14:paraId="7BD27E8E"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n/a</w:t>
            </w:r>
          </w:p>
        </w:tc>
        <w:tc>
          <w:tcPr>
            <w:tcW w:w="675" w:type="dxa"/>
            <w:tcBorders>
              <w:top w:val="nil"/>
              <w:left w:val="nil"/>
              <w:bottom w:val="single" w:sz="4" w:space="0" w:color="auto"/>
              <w:right w:val="single" w:sz="4" w:space="0" w:color="auto"/>
            </w:tcBorders>
            <w:shd w:val="clear" w:color="auto" w:fill="auto"/>
            <w:vAlign w:val="center"/>
            <w:hideMark/>
          </w:tcPr>
          <w:p w14:paraId="554DFB34"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68</w:t>
            </w:r>
          </w:p>
        </w:tc>
        <w:tc>
          <w:tcPr>
            <w:tcW w:w="684" w:type="dxa"/>
            <w:tcBorders>
              <w:top w:val="nil"/>
              <w:left w:val="nil"/>
              <w:bottom w:val="single" w:sz="4" w:space="0" w:color="auto"/>
              <w:right w:val="single" w:sz="4" w:space="0" w:color="auto"/>
            </w:tcBorders>
            <w:shd w:val="clear" w:color="auto" w:fill="auto"/>
            <w:vAlign w:val="center"/>
            <w:hideMark/>
          </w:tcPr>
          <w:p w14:paraId="2BAAF034"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58</w:t>
            </w:r>
          </w:p>
        </w:tc>
        <w:tc>
          <w:tcPr>
            <w:tcW w:w="532" w:type="dxa"/>
            <w:tcBorders>
              <w:top w:val="nil"/>
              <w:left w:val="nil"/>
              <w:bottom w:val="single" w:sz="4" w:space="0" w:color="auto"/>
              <w:right w:val="single" w:sz="4" w:space="0" w:color="auto"/>
            </w:tcBorders>
            <w:shd w:val="clear" w:color="auto" w:fill="auto"/>
            <w:vAlign w:val="center"/>
            <w:hideMark/>
          </w:tcPr>
          <w:p w14:paraId="57CDCD76"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56</w:t>
            </w:r>
          </w:p>
        </w:tc>
        <w:tc>
          <w:tcPr>
            <w:tcW w:w="729" w:type="dxa"/>
            <w:tcBorders>
              <w:top w:val="nil"/>
              <w:left w:val="nil"/>
              <w:bottom w:val="single" w:sz="4" w:space="0" w:color="auto"/>
              <w:right w:val="single" w:sz="4" w:space="0" w:color="auto"/>
            </w:tcBorders>
            <w:shd w:val="clear" w:color="auto" w:fill="auto"/>
            <w:vAlign w:val="center"/>
            <w:hideMark/>
          </w:tcPr>
          <w:p w14:paraId="0D500827"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52</w:t>
            </w:r>
          </w:p>
        </w:tc>
        <w:tc>
          <w:tcPr>
            <w:tcW w:w="748" w:type="dxa"/>
            <w:tcBorders>
              <w:top w:val="nil"/>
              <w:left w:val="nil"/>
              <w:bottom w:val="single" w:sz="4" w:space="0" w:color="auto"/>
              <w:right w:val="single" w:sz="4" w:space="0" w:color="auto"/>
            </w:tcBorders>
            <w:shd w:val="clear" w:color="auto" w:fill="auto"/>
            <w:vAlign w:val="center"/>
            <w:hideMark/>
          </w:tcPr>
          <w:p w14:paraId="5255834E"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0-30%</w:t>
            </w:r>
          </w:p>
        </w:tc>
        <w:tc>
          <w:tcPr>
            <w:tcW w:w="1015" w:type="dxa"/>
            <w:tcBorders>
              <w:top w:val="nil"/>
              <w:left w:val="nil"/>
              <w:bottom w:val="single" w:sz="4" w:space="0" w:color="auto"/>
              <w:right w:val="single" w:sz="4" w:space="0" w:color="auto"/>
            </w:tcBorders>
            <w:shd w:val="clear" w:color="auto" w:fill="auto"/>
            <w:vAlign w:val="center"/>
            <w:hideMark/>
          </w:tcPr>
          <w:p w14:paraId="359B1796"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w:t>
            </w:r>
          </w:p>
        </w:tc>
        <w:tc>
          <w:tcPr>
            <w:tcW w:w="1044" w:type="dxa"/>
            <w:tcBorders>
              <w:top w:val="nil"/>
              <w:left w:val="nil"/>
              <w:bottom w:val="single" w:sz="4" w:space="0" w:color="auto"/>
              <w:right w:val="single" w:sz="4" w:space="0" w:color="auto"/>
            </w:tcBorders>
            <w:shd w:val="clear" w:color="auto" w:fill="auto"/>
            <w:vAlign w:val="center"/>
            <w:hideMark/>
          </w:tcPr>
          <w:p w14:paraId="19E49D93"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0</w:t>
            </w:r>
          </w:p>
        </w:tc>
        <w:tc>
          <w:tcPr>
            <w:tcW w:w="1044" w:type="dxa"/>
            <w:tcBorders>
              <w:top w:val="nil"/>
              <w:left w:val="nil"/>
              <w:bottom w:val="single" w:sz="4" w:space="0" w:color="auto"/>
              <w:right w:val="single" w:sz="4" w:space="0" w:color="auto"/>
            </w:tcBorders>
            <w:shd w:val="clear" w:color="auto" w:fill="auto"/>
            <w:vAlign w:val="center"/>
            <w:hideMark/>
          </w:tcPr>
          <w:p w14:paraId="727DE033" w14:textId="77777777" w:rsidR="00F17FD7" w:rsidRPr="003C1B84" w:rsidRDefault="00F17FD7"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exp</w:t>
            </w:r>
          </w:p>
        </w:tc>
        <w:tc>
          <w:tcPr>
            <w:tcW w:w="694" w:type="dxa"/>
            <w:tcBorders>
              <w:top w:val="nil"/>
              <w:left w:val="nil"/>
              <w:bottom w:val="single" w:sz="4" w:space="0" w:color="auto"/>
              <w:right w:val="single" w:sz="4" w:space="0" w:color="auto"/>
            </w:tcBorders>
            <w:shd w:val="clear" w:color="auto" w:fill="auto"/>
            <w:vAlign w:val="center"/>
            <w:hideMark/>
          </w:tcPr>
          <w:p w14:paraId="620EEF86"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10</w:t>
            </w:r>
          </w:p>
        </w:tc>
        <w:tc>
          <w:tcPr>
            <w:tcW w:w="694" w:type="dxa"/>
            <w:tcBorders>
              <w:top w:val="nil"/>
              <w:left w:val="nil"/>
              <w:bottom w:val="single" w:sz="4" w:space="0" w:color="auto"/>
              <w:right w:val="single" w:sz="4" w:space="0" w:color="auto"/>
            </w:tcBorders>
            <w:shd w:val="clear" w:color="auto" w:fill="auto"/>
            <w:vAlign w:val="center"/>
            <w:hideMark/>
          </w:tcPr>
          <w:p w14:paraId="7207D034"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13</w:t>
            </w:r>
          </w:p>
        </w:tc>
        <w:tc>
          <w:tcPr>
            <w:tcW w:w="542" w:type="dxa"/>
            <w:tcBorders>
              <w:top w:val="nil"/>
              <w:left w:val="nil"/>
              <w:bottom w:val="single" w:sz="4" w:space="0" w:color="auto"/>
              <w:right w:val="single" w:sz="4" w:space="0" w:color="auto"/>
            </w:tcBorders>
            <w:shd w:val="clear" w:color="auto" w:fill="auto"/>
            <w:vAlign w:val="center"/>
            <w:hideMark/>
          </w:tcPr>
          <w:p w14:paraId="30CB43A4"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3</w:t>
            </w:r>
            <w:r w:rsidR="00F17FD7" w:rsidRPr="003C1B84">
              <w:rPr>
                <w:rFonts w:eastAsia="Times New Roman" w:cstheme="minorHAnsi"/>
                <w:color w:val="000000"/>
                <w:sz w:val="20"/>
                <w:szCs w:val="20"/>
              </w:rPr>
              <w:t>0</w:t>
            </w:r>
          </w:p>
        </w:tc>
        <w:tc>
          <w:tcPr>
            <w:tcW w:w="496" w:type="dxa"/>
            <w:tcBorders>
              <w:top w:val="nil"/>
              <w:left w:val="nil"/>
              <w:bottom w:val="single" w:sz="4" w:space="0" w:color="auto"/>
              <w:right w:val="single" w:sz="4" w:space="0" w:color="auto"/>
            </w:tcBorders>
            <w:shd w:val="clear" w:color="auto" w:fill="auto"/>
            <w:vAlign w:val="center"/>
            <w:hideMark/>
          </w:tcPr>
          <w:p w14:paraId="00EEC206" w14:textId="77777777" w:rsidR="00F17FD7" w:rsidRPr="003C1B84" w:rsidRDefault="004B78F3" w:rsidP="003C1B84">
            <w:pPr>
              <w:spacing w:after="0" w:line="240" w:lineRule="auto"/>
              <w:jc w:val="center"/>
              <w:rPr>
                <w:rFonts w:eastAsia="Times New Roman" w:cstheme="minorHAnsi"/>
                <w:color w:val="000000"/>
                <w:sz w:val="20"/>
                <w:szCs w:val="20"/>
              </w:rPr>
            </w:pPr>
            <w:r w:rsidRPr="003C1B84">
              <w:rPr>
                <w:rFonts w:eastAsia="Times New Roman" w:cstheme="minorHAnsi"/>
                <w:color w:val="000000"/>
                <w:sz w:val="20"/>
                <w:szCs w:val="20"/>
              </w:rPr>
              <w:t>2</w:t>
            </w:r>
            <w:r w:rsidR="00F17FD7" w:rsidRPr="003C1B84">
              <w:rPr>
                <w:rFonts w:eastAsia="Times New Roman" w:cstheme="minorHAnsi"/>
                <w:color w:val="000000"/>
                <w:sz w:val="20"/>
                <w:szCs w:val="20"/>
              </w:rPr>
              <w:t>0</w:t>
            </w:r>
          </w:p>
        </w:tc>
      </w:tr>
    </w:tbl>
    <w:p w14:paraId="32578763" w14:textId="77777777" w:rsidR="003C1B84" w:rsidRDefault="00F17FD7" w:rsidP="003C1B84">
      <w:pPr>
        <w:rPr>
          <w:rFonts w:cstheme="minorHAnsi"/>
          <w:sz w:val="20"/>
          <w:szCs w:val="20"/>
        </w:rPr>
      </w:pPr>
      <w:r w:rsidRPr="003C1B84">
        <w:rPr>
          <w:rStyle w:val="Heading2Char"/>
          <w:rFonts w:asciiTheme="minorHAnsi" w:hAnsiTheme="minorHAnsi" w:cstheme="minorHAnsi"/>
          <w:color w:val="auto"/>
          <w:sz w:val="20"/>
          <w:szCs w:val="20"/>
        </w:rPr>
        <w:t>Fire Weather Summary</w:t>
      </w:r>
      <w:r w:rsidR="004B78F3" w:rsidRPr="003C1B84">
        <w:rPr>
          <w:rFonts w:cstheme="minorHAnsi"/>
          <w:sz w:val="20"/>
          <w:szCs w:val="20"/>
        </w:rPr>
        <w:t>:  Temperature ranged from 44</w:t>
      </w:r>
      <w:r w:rsidRPr="003C1B84">
        <w:rPr>
          <w:rFonts w:cstheme="minorHAnsi"/>
          <w:sz w:val="20"/>
          <w:szCs w:val="20"/>
        </w:rPr>
        <w:t xml:space="preserve"> t</w:t>
      </w:r>
      <w:r w:rsidR="004B78F3" w:rsidRPr="003C1B84">
        <w:rPr>
          <w:rFonts w:cstheme="minorHAnsi"/>
          <w:sz w:val="20"/>
          <w:szCs w:val="20"/>
        </w:rPr>
        <w:t>o 72 F, while RH ranged from 51 to 93</w:t>
      </w:r>
      <w:r w:rsidRPr="003C1B84">
        <w:rPr>
          <w:rFonts w:cstheme="minorHAnsi"/>
          <w:sz w:val="20"/>
          <w:szCs w:val="20"/>
        </w:rPr>
        <w:t>%.  Maximum probability of ignition was 40%.  Wind direction w</w:t>
      </w:r>
      <w:r w:rsidR="004B78F3" w:rsidRPr="003C1B84">
        <w:rPr>
          <w:rFonts w:cstheme="minorHAnsi"/>
          <w:sz w:val="20"/>
          <w:szCs w:val="20"/>
        </w:rPr>
        <w:t>as variable, ranging from 0 to 3</w:t>
      </w:r>
      <w:r w:rsidR="003C1B84">
        <w:rPr>
          <w:rFonts w:cstheme="minorHAnsi"/>
          <w:sz w:val="20"/>
          <w:szCs w:val="20"/>
        </w:rPr>
        <w:t xml:space="preserve"> mi/</w:t>
      </w:r>
      <w:proofErr w:type="spellStart"/>
      <w:r w:rsidR="003C1B84">
        <w:rPr>
          <w:rFonts w:cstheme="minorHAnsi"/>
          <w:sz w:val="20"/>
          <w:szCs w:val="20"/>
        </w:rPr>
        <w:t>hr</w:t>
      </w:r>
      <w:proofErr w:type="spellEnd"/>
      <w:r w:rsidRPr="003C1B84">
        <w:rPr>
          <w:rFonts w:cstheme="minorHAnsi"/>
          <w:sz w:val="20"/>
          <w:szCs w:val="20"/>
        </w:rPr>
        <w:t xml:space="preserve">, with gusts </w:t>
      </w:r>
      <w:r w:rsidR="004B78F3" w:rsidRPr="003C1B84">
        <w:rPr>
          <w:rFonts w:cstheme="minorHAnsi"/>
          <w:sz w:val="20"/>
          <w:szCs w:val="20"/>
        </w:rPr>
        <w:t>to 5 mi/</w:t>
      </w:r>
      <w:proofErr w:type="spellStart"/>
      <w:r w:rsidR="004B78F3" w:rsidRPr="003C1B84">
        <w:rPr>
          <w:rFonts w:cstheme="minorHAnsi"/>
          <w:sz w:val="20"/>
          <w:szCs w:val="20"/>
        </w:rPr>
        <w:t>hr</w:t>
      </w:r>
      <w:proofErr w:type="spellEnd"/>
      <w:r w:rsidR="004B78F3" w:rsidRPr="003C1B84">
        <w:rPr>
          <w:rFonts w:cstheme="minorHAnsi"/>
          <w:sz w:val="20"/>
          <w:szCs w:val="20"/>
        </w:rPr>
        <w:t xml:space="preserve"> around 15</w:t>
      </w:r>
      <w:r w:rsidR="003C1B84">
        <w:rPr>
          <w:rFonts w:cstheme="minorHAnsi"/>
          <w:sz w:val="20"/>
          <w:szCs w:val="20"/>
        </w:rPr>
        <w:t>00.</w:t>
      </w:r>
    </w:p>
    <w:p w14:paraId="62F1AEAA" w14:textId="77777777" w:rsidR="003C1B84" w:rsidRDefault="003C1B84" w:rsidP="003C1B84">
      <w:pPr>
        <w:rPr>
          <w:rFonts w:cstheme="minorHAnsi"/>
          <w:sz w:val="20"/>
          <w:szCs w:val="20"/>
        </w:rPr>
      </w:pPr>
    </w:p>
    <w:p w14:paraId="6CC69775" w14:textId="77777777" w:rsidR="003C1B84" w:rsidRPr="003C1B84" w:rsidRDefault="003C1B84" w:rsidP="003C1B84">
      <w:pPr>
        <w:rPr>
          <w:rFonts w:cstheme="minorHAnsi"/>
          <w:b/>
          <w:sz w:val="18"/>
          <w:szCs w:val="20"/>
        </w:rPr>
        <w:sectPr w:rsidR="003C1B84" w:rsidRPr="003C1B84" w:rsidSect="00F338E2">
          <w:pgSz w:w="15840" w:h="12240" w:orient="landscape"/>
          <w:pgMar w:top="720" w:right="720" w:bottom="720" w:left="720" w:header="720" w:footer="720" w:gutter="0"/>
          <w:cols w:space="720"/>
          <w:docGrid w:linePitch="360"/>
        </w:sectPr>
      </w:pPr>
      <w:r w:rsidRPr="003C1B84">
        <w:rPr>
          <w:rFonts w:cstheme="minorHAnsi"/>
          <w:b/>
          <w:sz w:val="18"/>
          <w:szCs w:val="20"/>
        </w:rPr>
        <w:t xml:space="preserve">Table 1. Weather observations for Tule Creek Ranch burn, Oct </w:t>
      </w:r>
      <w:proofErr w:type="gramStart"/>
      <w:r w:rsidRPr="003C1B84">
        <w:rPr>
          <w:rFonts w:cstheme="minorHAnsi"/>
          <w:b/>
          <w:sz w:val="18"/>
          <w:szCs w:val="20"/>
        </w:rPr>
        <w:t>20,  2016</w:t>
      </w:r>
      <w:proofErr w:type="gramEnd"/>
      <w:r w:rsidRPr="003C1B84">
        <w:rPr>
          <w:rFonts w:cstheme="minorHAnsi"/>
          <w:b/>
          <w:sz w:val="18"/>
          <w:szCs w:val="20"/>
        </w:rPr>
        <w:t>.</w:t>
      </w:r>
    </w:p>
    <w:p w14:paraId="19AD4C55" w14:textId="77777777" w:rsidR="00F17FD7" w:rsidRPr="003C1B84" w:rsidRDefault="00F17FD7" w:rsidP="003C1B84">
      <w:pPr>
        <w:pStyle w:val="Heading2"/>
        <w:spacing w:before="0"/>
        <w:rPr>
          <w:rFonts w:asciiTheme="minorHAnsi" w:hAnsiTheme="minorHAnsi" w:cstheme="minorHAnsi"/>
          <w:color w:val="auto"/>
          <w:sz w:val="20"/>
          <w:szCs w:val="20"/>
        </w:rPr>
      </w:pPr>
      <w:r w:rsidRPr="003C1B84">
        <w:rPr>
          <w:rFonts w:asciiTheme="minorHAnsi" w:hAnsiTheme="minorHAnsi" w:cstheme="minorHAnsi"/>
          <w:color w:val="auto"/>
          <w:sz w:val="20"/>
          <w:szCs w:val="20"/>
        </w:rPr>
        <w:lastRenderedPageBreak/>
        <w:t>Fire Behavior Summary</w:t>
      </w:r>
    </w:p>
    <w:p w14:paraId="285610DA" w14:textId="77777777" w:rsidR="00184F9F" w:rsidRPr="003C1B84" w:rsidRDefault="008567F2" w:rsidP="003C1B84">
      <w:pPr>
        <w:rPr>
          <w:rFonts w:cstheme="minorHAnsi"/>
          <w:sz w:val="20"/>
          <w:szCs w:val="20"/>
        </w:rPr>
      </w:pPr>
      <w:r w:rsidRPr="003C1B84">
        <w:rPr>
          <w:rFonts w:cstheme="minorHAnsi"/>
          <w:sz w:val="20"/>
          <w:szCs w:val="20"/>
        </w:rPr>
        <w:t>The DIVS A test fire was done 1215 on an east aspect, on flat ground, and in an exposed grass and shrub component. Fuels consisted of invasive annual grasses and shrubs species including green-leaf and white-leaf manzanitas and buckbrush. Flame lengths were very low (&lt;0.5’) and fire spread was minimal. Relatively high fine dead fuel moistures and relative humidity resulted in minimal fire behavior. The test fire burned itself out within minutes.</w:t>
      </w:r>
    </w:p>
    <w:p w14:paraId="08D148F9" w14:textId="77777777" w:rsidR="008567F2" w:rsidRPr="003C1B84" w:rsidRDefault="008567F2" w:rsidP="003C1B84">
      <w:pPr>
        <w:rPr>
          <w:rFonts w:cstheme="minorHAnsi"/>
          <w:sz w:val="20"/>
          <w:szCs w:val="20"/>
        </w:rPr>
      </w:pPr>
      <w:r w:rsidRPr="003C1B84">
        <w:rPr>
          <w:rFonts w:cstheme="minorHAnsi"/>
          <w:sz w:val="20"/>
          <w:szCs w:val="20"/>
        </w:rPr>
        <w:t>A second test fire was conducted in the same location at 1305. However, microsite conditions consisted of more pine needle cast. Fine dead fuel moisture and relative humidity were similar, but the needle cast was receptive and carried fire into the shrubs. Ignition operations were initiated in DIVS A at 1315.</w:t>
      </w:r>
    </w:p>
    <w:p w14:paraId="5FE940C3" w14:textId="77777777" w:rsidR="008567F2" w:rsidRPr="003C1B84" w:rsidRDefault="008567F2" w:rsidP="003C1B84">
      <w:pPr>
        <w:rPr>
          <w:rFonts w:cstheme="minorHAnsi"/>
          <w:sz w:val="20"/>
          <w:szCs w:val="20"/>
        </w:rPr>
      </w:pPr>
      <w:r w:rsidRPr="003C1B84">
        <w:rPr>
          <w:rFonts w:cstheme="minorHAnsi"/>
          <w:sz w:val="20"/>
          <w:szCs w:val="20"/>
        </w:rPr>
        <w:t>The needle cast carried fire into and between the shrubs, which produced 3-10’ flame lengths. Sustained flame lengths were 2-3’. Fuels in the shade were not receptive to ignition.</w:t>
      </w:r>
    </w:p>
    <w:p w14:paraId="12665D8C" w14:textId="77777777" w:rsidR="006948D7" w:rsidRPr="003C1B84" w:rsidRDefault="006948D7" w:rsidP="003C1B84">
      <w:pPr>
        <w:rPr>
          <w:rFonts w:cstheme="minorHAnsi"/>
          <w:sz w:val="20"/>
          <w:szCs w:val="20"/>
        </w:rPr>
      </w:pPr>
      <w:r w:rsidRPr="003C1B84">
        <w:rPr>
          <w:rFonts w:cstheme="minorHAnsi"/>
          <w:sz w:val="20"/>
          <w:szCs w:val="20"/>
        </w:rPr>
        <w:t>The DIVS B test fire was done at 1340 on an east aspect, on flat ground, and in exposed grasses and cattails. Flames lengths were 2-4’ and fire spread was moderate. Ignition was continued downslope. The grasses species were the primary fire carrier in this division. However, any shaded fuels acted as fuel breaks. The result was a mosaic of burned and unburned areas.</w:t>
      </w:r>
    </w:p>
    <w:p w14:paraId="7C1F7C21" w14:textId="77777777" w:rsidR="006948D7" w:rsidRPr="003C1B84" w:rsidRDefault="006948D7" w:rsidP="003C1B84">
      <w:pPr>
        <w:rPr>
          <w:rFonts w:cstheme="minorHAnsi"/>
          <w:sz w:val="20"/>
          <w:szCs w:val="20"/>
        </w:rPr>
      </w:pPr>
      <w:r w:rsidRPr="003C1B84">
        <w:rPr>
          <w:rFonts w:cstheme="minorHAnsi"/>
          <w:sz w:val="20"/>
          <w:szCs w:val="20"/>
        </w:rPr>
        <w:t xml:space="preserve">This </w:t>
      </w:r>
      <w:r w:rsidR="003C1B84">
        <w:rPr>
          <w:rFonts w:cstheme="minorHAnsi"/>
          <w:sz w:val="20"/>
          <w:szCs w:val="20"/>
        </w:rPr>
        <w:t xml:space="preserve">fire </w:t>
      </w:r>
      <w:r w:rsidRPr="003C1B84">
        <w:rPr>
          <w:rFonts w:cstheme="minorHAnsi"/>
          <w:sz w:val="20"/>
          <w:szCs w:val="20"/>
        </w:rPr>
        <w:t>behavior continued as DIVS A and DIVS B came together in the lower part of the unit. However, there were 2 patches within the unit that experience significantly different fire behavior:</w:t>
      </w:r>
    </w:p>
    <w:p w14:paraId="5EE9E7A3" w14:textId="77777777" w:rsidR="006948D7" w:rsidRPr="003C1B84" w:rsidRDefault="006948D7" w:rsidP="003C1B84">
      <w:pPr>
        <w:pStyle w:val="ListParagraph"/>
        <w:numPr>
          <w:ilvl w:val="0"/>
          <w:numId w:val="6"/>
        </w:numPr>
        <w:rPr>
          <w:rFonts w:cstheme="minorHAnsi"/>
          <w:sz w:val="20"/>
          <w:szCs w:val="20"/>
        </w:rPr>
      </w:pPr>
      <w:r w:rsidRPr="003C1B84">
        <w:rPr>
          <w:rFonts w:cstheme="minorHAnsi"/>
          <w:sz w:val="20"/>
          <w:szCs w:val="20"/>
        </w:rPr>
        <w:t>The drainage in the center of the unit did not burn at all. The fuels were too shaded and wet to carry fire.</w:t>
      </w:r>
    </w:p>
    <w:p w14:paraId="4E68368D" w14:textId="77777777" w:rsidR="00F17FD7" w:rsidRPr="003C1B84" w:rsidRDefault="006948D7" w:rsidP="003C1B84">
      <w:pPr>
        <w:pStyle w:val="ListParagraph"/>
        <w:numPr>
          <w:ilvl w:val="0"/>
          <w:numId w:val="6"/>
        </w:numPr>
        <w:rPr>
          <w:rFonts w:cstheme="minorHAnsi"/>
          <w:sz w:val="20"/>
          <w:szCs w:val="20"/>
        </w:rPr>
      </w:pPr>
      <w:r w:rsidRPr="003C1B84">
        <w:rPr>
          <w:rFonts w:cstheme="minorHAnsi"/>
          <w:sz w:val="20"/>
          <w:szCs w:val="20"/>
        </w:rPr>
        <w:t>A patch of conifers on the south end of DIVS B had very minimal fire spread. Canopy cover was approximately 60% and the duff layer was extremely wet.</w:t>
      </w:r>
    </w:p>
    <w:p w14:paraId="0F018D00" w14:textId="77777777" w:rsidR="00F17FD7" w:rsidRPr="003C1B84" w:rsidRDefault="00F17FD7" w:rsidP="003C1B84">
      <w:pPr>
        <w:pStyle w:val="Heading2"/>
        <w:spacing w:before="0"/>
        <w:rPr>
          <w:rFonts w:asciiTheme="minorHAnsi" w:hAnsiTheme="minorHAnsi" w:cstheme="minorHAnsi"/>
          <w:color w:val="auto"/>
          <w:sz w:val="20"/>
          <w:szCs w:val="20"/>
        </w:rPr>
      </w:pPr>
      <w:r w:rsidRPr="003C1B84">
        <w:rPr>
          <w:rFonts w:asciiTheme="minorHAnsi" w:hAnsiTheme="minorHAnsi" w:cstheme="minorHAnsi"/>
          <w:color w:val="auto"/>
          <w:sz w:val="20"/>
          <w:szCs w:val="20"/>
        </w:rPr>
        <w:t>Smoke Summary</w:t>
      </w:r>
    </w:p>
    <w:p w14:paraId="498B014E" w14:textId="77777777" w:rsidR="00F17FD7" w:rsidRPr="003C1B84" w:rsidRDefault="006948D7" w:rsidP="003C1B84">
      <w:pPr>
        <w:rPr>
          <w:rFonts w:cstheme="minorHAnsi"/>
          <w:sz w:val="20"/>
          <w:szCs w:val="20"/>
        </w:rPr>
      </w:pPr>
      <w:r w:rsidRPr="003C1B84">
        <w:rPr>
          <w:rFonts w:cstheme="minorHAnsi"/>
          <w:sz w:val="20"/>
          <w:szCs w:val="20"/>
        </w:rPr>
        <w:t xml:space="preserve">In general, smoke was quick to rise 200’+, however column development was minimal. Smoke was dissipating and settling generally to the south and southwest. By 1800, after burning operations were done, a diurnal wind change was </w:t>
      </w:r>
      <w:proofErr w:type="gramStart"/>
      <w:r w:rsidRPr="003C1B84">
        <w:rPr>
          <w:rFonts w:cstheme="minorHAnsi"/>
          <w:sz w:val="20"/>
          <w:szCs w:val="20"/>
        </w:rPr>
        <w:t>observed</w:t>
      </w:r>
      <w:proofErr w:type="gramEnd"/>
      <w:r w:rsidRPr="003C1B84">
        <w:rPr>
          <w:rFonts w:cstheme="minorHAnsi"/>
          <w:sz w:val="20"/>
          <w:szCs w:val="20"/>
        </w:rPr>
        <w:t xml:space="preserve"> and smoke was settling in the north. Smoke was consistently white and wispy. There were occasional, short-lived dark plumes resulting from the shrub component.</w:t>
      </w:r>
    </w:p>
    <w:p w14:paraId="74BDF209" w14:textId="77777777" w:rsidR="009029BD" w:rsidRPr="003C1B84" w:rsidRDefault="009029BD" w:rsidP="003C1B84">
      <w:pPr>
        <w:pStyle w:val="Heading2"/>
        <w:spacing w:before="0"/>
        <w:rPr>
          <w:rFonts w:asciiTheme="minorHAnsi" w:hAnsiTheme="minorHAnsi" w:cstheme="minorHAnsi"/>
          <w:color w:val="auto"/>
          <w:sz w:val="20"/>
          <w:szCs w:val="20"/>
        </w:rPr>
      </w:pPr>
      <w:r w:rsidRPr="003C1B84">
        <w:rPr>
          <w:rFonts w:asciiTheme="minorHAnsi" w:hAnsiTheme="minorHAnsi" w:cstheme="minorHAnsi"/>
          <w:color w:val="auto"/>
          <w:sz w:val="20"/>
          <w:szCs w:val="20"/>
        </w:rPr>
        <w:t>Fire Effects Summary</w:t>
      </w:r>
    </w:p>
    <w:p w14:paraId="35FB4845" w14:textId="77777777" w:rsidR="003F0058" w:rsidRPr="003C1B84" w:rsidRDefault="003F0058" w:rsidP="003C1B84">
      <w:pPr>
        <w:rPr>
          <w:rFonts w:cstheme="minorHAnsi"/>
          <w:sz w:val="20"/>
          <w:szCs w:val="20"/>
        </w:rPr>
      </w:pPr>
      <w:r w:rsidRPr="003C1B84">
        <w:rPr>
          <w:rFonts w:cstheme="minorHAnsi"/>
          <w:sz w:val="20"/>
          <w:szCs w:val="20"/>
        </w:rPr>
        <w:t xml:space="preserve">In DIVS A, the needle </w:t>
      </w:r>
      <w:proofErr w:type="gramStart"/>
      <w:r w:rsidRPr="003C1B84">
        <w:rPr>
          <w:rFonts w:cstheme="minorHAnsi"/>
          <w:sz w:val="20"/>
          <w:szCs w:val="20"/>
        </w:rPr>
        <w:t>cast</w:t>
      </w:r>
      <w:proofErr w:type="gramEnd"/>
      <w:r w:rsidRPr="003C1B84">
        <w:rPr>
          <w:rFonts w:cstheme="minorHAnsi"/>
          <w:sz w:val="20"/>
          <w:szCs w:val="20"/>
        </w:rPr>
        <w:t xml:space="preserve"> and shrub litter was mainly consumed. The shrub component was fire-effected, but only approximately 20% consumed. Areas that did burn showed </w:t>
      </w:r>
      <w:r w:rsidR="003C1B84">
        <w:rPr>
          <w:rFonts w:cstheme="minorHAnsi"/>
          <w:sz w:val="20"/>
          <w:szCs w:val="20"/>
        </w:rPr>
        <w:t xml:space="preserve">a </w:t>
      </w:r>
      <w:r w:rsidRPr="003C1B84">
        <w:rPr>
          <w:rFonts w:cstheme="minorHAnsi"/>
          <w:sz w:val="20"/>
          <w:szCs w:val="20"/>
        </w:rPr>
        <w:t>variability of temperature, leading to a mosaic burn pattern. Post-fire data collection showed that pine seedling mortality was approximately 40%, with the remaining 60% fire-effected with questionable survivability in the next year.</w:t>
      </w:r>
      <w:r w:rsidR="00A813F4" w:rsidRPr="003C1B84">
        <w:rPr>
          <w:rFonts w:cstheme="minorHAnsi"/>
          <w:sz w:val="20"/>
          <w:szCs w:val="20"/>
        </w:rPr>
        <w:t xml:space="preserve"> Overall mortality of conifers &gt; 6” </w:t>
      </w:r>
      <w:proofErr w:type="spellStart"/>
      <w:r w:rsidR="00A813F4" w:rsidRPr="003C1B84">
        <w:rPr>
          <w:rFonts w:cstheme="minorHAnsi"/>
          <w:sz w:val="20"/>
          <w:szCs w:val="20"/>
        </w:rPr>
        <w:t>dbh</w:t>
      </w:r>
      <w:proofErr w:type="spellEnd"/>
      <w:r w:rsidR="00A813F4" w:rsidRPr="003C1B84">
        <w:rPr>
          <w:rFonts w:cstheme="minorHAnsi"/>
          <w:sz w:val="20"/>
          <w:szCs w:val="20"/>
        </w:rPr>
        <w:t xml:space="preserve"> was minimal; this meets the burn plan objective.</w:t>
      </w:r>
    </w:p>
    <w:p w14:paraId="0410426E" w14:textId="77777777" w:rsidR="009029BD" w:rsidRPr="003C1B84" w:rsidRDefault="003F0058" w:rsidP="003C1B84">
      <w:pPr>
        <w:rPr>
          <w:rFonts w:cstheme="minorHAnsi"/>
          <w:sz w:val="20"/>
          <w:szCs w:val="20"/>
        </w:rPr>
      </w:pPr>
      <w:r w:rsidRPr="003C1B84">
        <w:rPr>
          <w:rFonts w:cstheme="minorHAnsi"/>
          <w:sz w:val="20"/>
          <w:szCs w:val="20"/>
        </w:rPr>
        <w:t>In DIVS B, approximately 75% of the grass component was consumed. There was large reduction of star thistle biomass on site. The variability in shading resulted in a mosaic burn pattern, as shaded fuels were not receptive.</w:t>
      </w:r>
    </w:p>
    <w:p w14:paraId="7ED134BF" w14:textId="77777777" w:rsidR="006F79C9" w:rsidRPr="003C1B84" w:rsidRDefault="00CD1BB6" w:rsidP="003C1B84">
      <w:pPr>
        <w:pStyle w:val="Heading2"/>
        <w:spacing w:before="0"/>
        <w:rPr>
          <w:rFonts w:asciiTheme="minorHAnsi" w:hAnsiTheme="minorHAnsi" w:cstheme="minorHAnsi"/>
          <w:color w:val="auto"/>
          <w:sz w:val="20"/>
          <w:szCs w:val="20"/>
        </w:rPr>
      </w:pPr>
      <w:r w:rsidRPr="003C1B84">
        <w:rPr>
          <w:rFonts w:asciiTheme="minorHAnsi" w:hAnsiTheme="minorHAnsi" w:cstheme="minorHAnsi"/>
          <w:color w:val="auto"/>
          <w:sz w:val="20"/>
          <w:szCs w:val="20"/>
        </w:rPr>
        <w:t>Recommendations for Future on Prairie Unit</w:t>
      </w:r>
      <w:r w:rsidR="00DF620E" w:rsidRPr="003C1B84">
        <w:rPr>
          <w:rFonts w:asciiTheme="minorHAnsi" w:hAnsiTheme="minorHAnsi" w:cstheme="minorHAnsi"/>
          <w:color w:val="auto"/>
          <w:sz w:val="20"/>
          <w:szCs w:val="20"/>
        </w:rPr>
        <w:t>:</w:t>
      </w:r>
    </w:p>
    <w:p w14:paraId="3AE18BD5" w14:textId="77777777" w:rsidR="00C8687A" w:rsidRPr="003C1B84" w:rsidRDefault="0006437E" w:rsidP="003C1B84">
      <w:pPr>
        <w:rPr>
          <w:rFonts w:cstheme="minorHAnsi"/>
          <w:sz w:val="20"/>
          <w:szCs w:val="20"/>
        </w:rPr>
      </w:pPr>
      <w:r w:rsidRPr="003C1B84">
        <w:rPr>
          <w:rFonts w:cstheme="minorHAnsi"/>
          <w:sz w:val="20"/>
          <w:szCs w:val="20"/>
        </w:rPr>
        <w:t>This year, we burned on the cool/damp end of the burn prescription, which created challenges for meeting objectives. If the main objective</w:t>
      </w:r>
      <w:r w:rsidR="003F0058" w:rsidRPr="003C1B84">
        <w:rPr>
          <w:rFonts w:cstheme="minorHAnsi"/>
          <w:sz w:val="20"/>
          <w:szCs w:val="20"/>
        </w:rPr>
        <w:t xml:space="preserve"> was simply to reintroduce fire to this landscape as a first entry, that objective was met</w:t>
      </w:r>
      <w:r w:rsidRPr="003C1B84">
        <w:rPr>
          <w:rFonts w:cstheme="minorHAnsi"/>
          <w:sz w:val="20"/>
          <w:szCs w:val="20"/>
        </w:rPr>
        <w:t xml:space="preserve">. </w:t>
      </w:r>
      <w:r w:rsidR="003F0058" w:rsidRPr="003C1B84">
        <w:rPr>
          <w:rFonts w:cstheme="minorHAnsi"/>
          <w:sz w:val="20"/>
          <w:szCs w:val="20"/>
        </w:rPr>
        <w:t xml:space="preserve">In terms of ecological objectives and burn plan objectives, those were largely constrained by current weather conditions and left unmet. </w:t>
      </w:r>
      <w:r w:rsidRPr="003C1B84">
        <w:rPr>
          <w:rFonts w:cstheme="minorHAnsi"/>
          <w:sz w:val="20"/>
          <w:szCs w:val="20"/>
        </w:rPr>
        <w:t>Aiming for days closer to the middle of the burn prescription would better accomplish</w:t>
      </w:r>
      <w:r w:rsidR="003F0058" w:rsidRPr="003C1B84">
        <w:rPr>
          <w:rFonts w:cstheme="minorHAnsi"/>
          <w:sz w:val="20"/>
          <w:szCs w:val="20"/>
        </w:rPr>
        <w:t xml:space="preserve"> these</w:t>
      </w:r>
      <w:r w:rsidRPr="003C1B84">
        <w:rPr>
          <w:rFonts w:cstheme="minorHAnsi"/>
          <w:sz w:val="20"/>
          <w:szCs w:val="20"/>
        </w:rPr>
        <w:t xml:space="preserve"> objectives.</w:t>
      </w:r>
      <w:r w:rsidR="003F0058" w:rsidRPr="003C1B84">
        <w:rPr>
          <w:rFonts w:cstheme="minorHAnsi"/>
          <w:sz w:val="20"/>
          <w:szCs w:val="20"/>
        </w:rPr>
        <w:t xml:space="preserve"> </w:t>
      </w:r>
    </w:p>
    <w:p w14:paraId="79BE3B60" w14:textId="77777777" w:rsidR="003F0058" w:rsidRPr="003C1B84" w:rsidRDefault="003F0058" w:rsidP="003C1B84">
      <w:pPr>
        <w:rPr>
          <w:rFonts w:cstheme="minorHAnsi"/>
          <w:sz w:val="20"/>
          <w:szCs w:val="20"/>
        </w:rPr>
      </w:pPr>
      <w:r w:rsidRPr="003C1B84">
        <w:rPr>
          <w:rFonts w:cstheme="minorHAnsi"/>
          <w:sz w:val="20"/>
          <w:szCs w:val="20"/>
        </w:rPr>
        <w:t>Yellow star thistle biomass was largely reduced on this unit. This means that future re-entries during early summer burning windows to limit star thistle reproduction will be more feasible.</w:t>
      </w:r>
    </w:p>
    <w:p w14:paraId="11F8B947" w14:textId="77777777" w:rsidR="00941169" w:rsidRPr="003C1B84" w:rsidRDefault="00941169" w:rsidP="003C1B84">
      <w:pPr>
        <w:pStyle w:val="Heading3"/>
        <w:spacing w:before="0"/>
        <w:rPr>
          <w:rFonts w:asciiTheme="minorHAnsi" w:hAnsiTheme="minorHAnsi" w:cstheme="minorHAnsi"/>
          <w:sz w:val="20"/>
          <w:szCs w:val="20"/>
        </w:rPr>
      </w:pPr>
      <w:r w:rsidRPr="003C1B84">
        <w:rPr>
          <w:rFonts w:asciiTheme="minorHAnsi" w:hAnsiTheme="minorHAnsi" w:cstheme="minorHAnsi"/>
          <w:color w:val="auto"/>
          <w:sz w:val="20"/>
          <w:szCs w:val="20"/>
        </w:rPr>
        <w:lastRenderedPageBreak/>
        <w:t>Problem Species:</w:t>
      </w:r>
    </w:p>
    <w:p w14:paraId="0DE8A5BF" w14:textId="77777777" w:rsidR="00DF620E" w:rsidRPr="003C1B84" w:rsidRDefault="00DF620E" w:rsidP="003C1B84">
      <w:pPr>
        <w:pStyle w:val="ListParagraph"/>
        <w:numPr>
          <w:ilvl w:val="0"/>
          <w:numId w:val="1"/>
        </w:numPr>
        <w:rPr>
          <w:rFonts w:cstheme="minorHAnsi"/>
          <w:sz w:val="20"/>
          <w:szCs w:val="20"/>
        </w:rPr>
      </w:pPr>
      <w:r w:rsidRPr="003C1B84">
        <w:rPr>
          <w:rFonts w:cstheme="minorHAnsi"/>
          <w:sz w:val="20"/>
          <w:szCs w:val="20"/>
        </w:rPr>
        <w:t xml:space="preserve">Yellow </w:t>
      </w:r>
      <w:proofErr w:type="spellStart"/>
      <w:r w:rsidRPr="003C1B84">
        <w:rPr>
          <w:rFonts w:cstheme="minorHAnsi"/>
          <w:sz w:val="20"/>
          <w:szCs w:val="20"/>
        </w:rPr>
        <w:t>starthistle</w:t>
      </w:r>
      <w:proofErr w:type="spellEnd"/>
      <w:r w:rsidRPr="003C1B84">
        <w:rPr>
          <w:rFonts w:cstheme="minorHAnsi"/>
          <w:sz w:val="20"/>
          <w:szCs w:val="20"/>
        </w:rPr>
        <w:t xml:space="preserve">: </w:t>
      </w:r>
    </w:p>
    <w:p w14:paraId="312B58C5" w14:textId="77777777" w:rsidR="00DF620E" w:rsidRPr="003C1B84" w:rsidRDefault="00DF620E" w:rsidP="003C1B84">
      <w:pPr>
        <w:pStyle w:val="ListParagraph"/>
        <w:rPr>
          <w:rFonts w:cstheme="minorHAnsi"/>
          <w:sz w:val="20"/>
          <w:szCs w:val="20"/>
        </w:rPr>
      </w:pPr>
      <w:r w:rsidRPr="003C1B84">
        <w:rPr>
          <w:rFonts w:cstheme="minorHAnsi"/>
          <w:sz w:val="20"/>
          <w:szCs w:val="20"/>
        </w:rPr>
        <w:t>- Can reduce forage and habitat for wildlife, displace native plants, and reduce native plant and animal diversity (</w:t>
      </w:r>
      <w:proofErr w:type="spellStart"/>
      <w:r w:rsidRPr="003C1B84">
        <w:rPr>
          <w:rFonts w:cstheme="minorHAnsi"/>
          <w:sz w:val="20"/>
          <w:szCs w:val="20"/>
        </w:rPr>
        <w:t>Sheley</w:t>
      </w:r>
      <w:proofErr w:type="spellEnd"/>
      <w:r w:rsidRPr="003C1B84">
        <w:rPr>
          <w:rFonts w:cstheme="minorHAnsi"/>
          <w:sz w:val="20"/>
          <w:szCs w:val="20"/>
        </w:rPr>
        <w:t xml:space="preserve"> and Larson 1994)</w:t>
      </w:r>
    </w:p>
    <w:p w14:paraId="66F942DF" w14:textId="77777777" w:rsidR="006C1517" w:rsidRPr="003C1B84" w:rsidRDefault="006C1517" w:rsidP="003C1B84">
      <w:pPr>
        <w:pStyle w:val="ListParagraph"/>
        <w:rPr>
          <w:rFonts w:cstheme="minorHAnsi"/>
          <w:sz w:val="20"/>
          <w:szCs w:val="20"/>
        </w:rPr>
      </w:pPr>
      <w:r w:rsidRPr="003C1B84">
        <w:rPr>
          <w:rFonts w:cstheme="minorHAnsi"/>
          <w:sz w:val="20"/>
          <w:szCs w:val="20"/>
        </w:rPr>
        <w:t>- It can alter water cycles as its water use is particularly high – can use as much as 50% of stored soil moisture (Gerlach)</w:t>
      </w:r>
    </w:p>
    <w:p w14:paraId="038765E4" w14:textId="77777777" w:rsidR="00CD1BB6" w:rsidRPr="003C1B84" w:rsidRDefault="00CD1BB6" w:rsidP="003C1B84">
      <w:pPr>
        <w:pStyle w:val="ListParagraph"/>
        <w:rPr>
          <w:rFonts w:cstheme="minorHAnsi"/>
          <w:sz w:val="20"/>
          <w:szCs w:val="20"/>
        </w:rPr>
      </w:pPr>
    </w:p>
    <w:p w14:paraId="7C5C9F7C" w14:textId="77777777" w:rsidR="00DF620E" w:rsidRPr="003C1B84" w:rsidRDefault="00DF620E" w:rsidP="003C1B84">
      <w:pPr>
        <w:pStyle w:val="ListParagraph"/>
        <w:rPr>
          <w:rFonts w:cstheme="minorHAnsi"/>
          <w:sz w:val="20"/>
          <w:szCs w:val="20"/>
        </w:rPr>
      </w:pPr>
      <w:r w:rsidRPr="003C1B84">
        <w:rPr>
          <w:rFonts w:cstheme="minorHAnsi"/>
          <w:sz w:val="20"/>
          <w:szCs w:val="20"/>
        </w:rPr>
        <w:t xml:space="preserve">- </w:t>
      </w:r>
      <w:r w:rsidR="00CD1BB6" w:rsidRPr="003C1B84">
        <w:rPr>
          <w:rFonts w:cstheme="minorHAnsi"/>
          <w:sz w:val="20"/>
          <w:szCs w:val="20"/>
        </w:rPr>
        <w:t xml:space="preserve">Can be treated with fire! However, timing is everything. To reduce yellow </w:t>
      </w:r>
      <w:proofErr w:type="spellStart"/>
      <w:r w:rsidR="00CD1BB6" w:rsidRPr="003C1B84">
        <w:rPr>
          <w:rFonts w:cstheme="minorHAnsi"/>
          <w:sz w:val="20"/>
          <w:szCs w:val="20"/>
        </w:rPr>
        <w:t>starthistle</w:t>
      </w:r>
      <w:proofErr w:type="spellEnd"/>
      <w:r w:rsidR="00CD1BB6" w:rsidRPr="003C1B84">
        <w:rPr>
          <w:rFonts w:cstheme="minorHAnsi"/>
          <w:sz w:val="20"/>
          <w:szCs w:val="20"/>
        </w:rPr>
        <w:t xml:space="preserve">, fire is most successful when used in early summer, </w:t>
      </w:r>
      <w:proofErr w:type="gramStart"/>
      <w:r w:rsidR="00CD1BB6" w:rsidRPr="003C1B84">
        <w:rPr>
          <w:rFonts w:cstheme="minorHAnsi"/>
          <w:sz w:val="20"/>
          <w:szCs w:val="20"/>
        </w:rPr>
        <w:t>June</w:t>
      </w:r>
      <w:proofErr w:type="gramEnd"/>
      <w:r w:rsidR="00CD1BB6" w:rsidRPr="003C1B84">
        <w:rPr>
          <w:rFonts w:cstheme="minorHAnsi"/>
          <w:sz w:val="20"/>
          <w:szCs w:val="20"/>
        </w:rPr>
        <w:t xml:space="preserve"> or July. May could potentially also work if June or July are not possible. </w:t>
      </w:r>
    </w:p>
    <w:p w14:paraId="085F5914" w14:textId="77777777" w:rsidR="00CD1BB6" w:rsidRPr="003C1B84" w:rsidRDefault="006C1517" w:rsidP="003C1B84">
      <w:pPr>
        <w:pStyle w:val="ListParagraph"/>
        <w:rPr>
          <w:rFonts w:cstheme="minorHAnsi"/>
          <w:sz w:val="20"/>
          <w:szCs w:val="20"/>
        </w:rPr>
      </w:pPr>
      <w:r w:rsidRPr="003C1B84">
        <w:rPr>
          <w:rFonts w:cstheme="minorHAnsi"/>
          <w:sz w:val="20"/>
          <w:szCs w:val="20"/>
        </w:rPr>
        <w:t xml:space="preserve">- 80% seedbank depleted in one year, around 96% in three years, nearly all depleted </w:t>
      </w:r>
      <w:r w:rsidR="00CD1BB6" w:rsidRPr="003C1B84">
        <w:rPr>
          <w:rFonts w:cstheme="minorHAnsi"/>
          <w:sz w:val="20"/>
          <w:szCs w:val="20"/>
        </w:rPr>
        <w:t>after four years. Therefore, 2-4 years of repeated early summer burns would likely reduce the population by over 90%.</w:t>
      </w:r>
    </w:p>
    <w:p w14:paraId="4CE8FFA6" w14:textId="77777777" w:rsidR="00CD1BB6" w:rsidRPr="003C1B84" w:rsidRDefault="00CD1BB6" w:rsidP="003C1B84">
      <w:pPr>
        <w:pStyle w:val="ListParagraph"/>
        <w:rPr>
          <w:rFonts w:cstheme="minorHAnsi"/>
          <w:sz w:val="20"/>
          <w:szCs w:val="20"/>
          <w:u w:val="single"/>
        </w:rPr>
      </w:pPr>
      <w:r w:rsidRPr="003C1B84">
        <w:rPr>
          <w:rFonts w:cstheme="minorHAnsi"/>
          <w:sz w:val="20"/>
          <w:szCs w:val="20"/>
        </w:rPr>
        <w:t xml:space="preserve">- </w:t>
      </w:r>
      <w:r w:rsidRPr="003C1B84">
        <w:rPr>
          <w:rFonts w:cstheme="minorHAnsi"/>
          <w:sz w:val="20"/>
          <w:szCs w:val="20"/>
          <w:u w:val="single"/>
        </w:rPr>
        <w:t xml:space="preserve">A first entry burn can increase yellow </w:t>
      </w:r>
      <w:proofErr w:type="spellStart"/>
      <w:r w:rsidRPr="003C1B84">
        <w:rPr>
          <w:rFonts w:cstheme="minorHAnsi"/>
          <w:sz w:val="20"/>
          <w:szCs w:val="20"/>
          <w:u w:val="single"/>
        </w:rPr>
        <w:t>starthistle</w:t>
      </w:r>
      <w:proofErr w:type="spellEnd"/>
      <w:r w:rsidRPr="003C1B84">
        <w:rPr>
          <w:rFonts w:cstheme="minorHAnsi"/>
          <w:sz w:val="20"/>
          <w:szCs w:val="20"/>
          <w:u w:val="single"/>
        </w:rPr>
        <w:t xml:space="preserve"> populations by stimulating/depleting the soil seedbank, so treatment in the first year after burn is critical!</w:t>
      </w:r>
    </w:p>
    <w:p w14:paraId="21A463AA" w14:textId="77777777" w:rsidR="00A77CB6" w:rsidRPr="003C1B84" w:rsidRDefault="00A77CB6" w:rsidP="003C1B84">
      <w:pPr>
        <w:pStyle w:val="ListParagraph"/>
        <w:rPr>
          <w:rFonts w:cstheme="minorHAnsi"/>
          <w:sz w:val="20"/>
          <w:szCs w:val="20"/>
        </w:rPr>
      </w:pPr>
      <w:r w:rsidRPr="003C1B84">
        <w:rPr>
          <w:rFonts w:cstheme="minorHAnsi"/>
          <w:sz w:val="20"/>
          <w:szCs w:val="20"/>
        </w:rPr>
        <w:t xml:space="preserve">- If you use 2-4 years of consistent early summer prescribed fire, it is important to drop fire use back down to match fire regime of prairies here, which is likely closer to </w:t>
      </w:r>
      <w:proofErr w:type="gramStart"/>
      <w:r w:rsidRPr="003C1B84">
        <w:rPr>
          <w:rFonts w:cstheme="minorHAnsi"/>
          <w:sz w:val="20"/>
          <w:szCs w:val="20"/>
        </w:rPr>
        <w:t>10 year</w:t>
      </w:r>
      <w:proofErr w:type="gramEnd"/>
      <w:r w:rsidRPr="003C1B84">
        <w:rPr>
          <w:rFonts w:cstheme="minorHAnsi"/>
          <w:sz w:val="20"/>
          <w:szCs w:val="20"/>
        </w:rPr>
        <w:t xml:space="preserve"> intervals (could see fire history records to determine this if it is not well known).</w:t>
      </w:r>
    </w:p>
    <w:p w14:paraId="3A903ADD" w14:textId="77777777" w:rsidR="00CD1BB6" w:rsidRPr="003C1B84" w:rsidRDefault="00CD1BB6" w:rsidP="003C1B84">
      <w:pPr>
        <w:pStyle w:val="ListParagraph"/>
        <w:rPr>
          <w:rFonts w:cstheme="minorHAnsi"/>
          <w:sz w:val="20"/>
          <w:szCs w:val="20"/>
        </w:rPr>
      </w:pPr>
      <w:r w:rsidRPr="003C1B84">
        <w:rPr>
          <w:rFonts w:cstheme="minorHAnsi"/>
          <w:sz w:val="20"/>
          <w:szCs w:val="20"/>
        </w:rPr>
        <w:t xml:space="preserve">- Grazing can also work during the bolting stage (before flowering) to limit </w:t>
      </w:r>
      <w:proofErr w:type="spellStart"/>
      <w:r w:rsidRPr="003C1B84">
        <w:rPr>
          <w:rFonts w:cstheme="minorHAnsi"/>
          <w:sz w:val="20"/>
          <w:szCs w:val="20"/>
        </w:rPr>
        <w:t>starthistle</w:t>
      </w:r>
      <w:proofErr w:type="spellEnd"/>
      <w:r w:rsidRPr="003C1B84">
        <w:rPr>
          <w:rFonts w:cstheme="minorHAnsi"/>
          <w:sz w:val="20"/>
          <w:szCs w:val="20"/>
        </w:rPr>
        <w:t xml:space="preserve"> populations.</w:t>
      </w:r>
    </w:p>
    <w:p w14:paraId="4A2EFC69" w14:textId="77777777" w:rsidR="00A77CB6" w:rsidRPr="003C1B84" w:rsidRDefault="00A77CB6" w:rsidP="003C1B84">
      <w:pPr>
        <w:pStyle w:val="ListParagraph"/>
        <w:rPr>
          <w:rFonts w:cstheme="minorHAnsi"/>
          <w:sz w:val="20"/>
          <w:szCs w:val="20"/>
        </w:rPr>
      </w:pPr>
    </w:p>
    <w:p w14:paraId="079636F8" w14:textId="77777777" w:rsidR="00A77CB6" w:rsidRPr="003C1B84" w:rsidRDefault="00A77CB6" w:rsidP="003C1B84">
      <w:pPr>
        <w:pStyle w:val="ListParagraph"/>
        <w:rPr>
          <w:rFonts w:cstheme="minorHAnsi"/>
          <w:sz w:val="20"/>
          <w:szCs w:val="20"/>
        </w:rPr>
      </w:pPr>
      <w:r w:rsidRPr="003C1B84">
        <w:rPr>
          <w:rFonts w:cstheme="minorHAnsi"/>
          <w:sz w:val="20"/>
          <w:szCs w:val="20"/>
        </w:rPr>
        <w:t>Burn in June or July for three years in a row, then return to proper fire regime.</w:t>
      </w:r>
    </w:p>
    <w:p w14:paraId="28C76E02" w14:textId="77777777" w:rsidR="00FF6EB6" w:rsidRPr="003C1B84" w:rsidRDefault="00A77CB6" w:rsidP="003C1B84">
      <w:pPr>
        <w:pStyle w:val="ListParagraph"/>
        <w:rPr>
          <w:rFonts w:cstheme="minorHAnsi"/>
          <w:sz w:val="20"/>
          <w:szCs w:val="20"/>
        </w:rPr>
        <w:sectPr w:rsidR="00FF6EB6" w:rsidRPr="003C1B84">
          <w:pgSz w:w="12240" w:h="15840"/>
          <w:pgMar w:top="1440" w:right="1440" w:bottom="1440" w:left="1440" w:header="720" w:footer="720" w:gutter="0"/>
          <w:cols w:space="720"/>
          <w:docGrid w:linePitch="360"/>
        </w:sectPr>
      </w:pPr>
      <w:r w:rsidRPr="003C1B84">
        <w:rPr>
          <w:rFonts w:cstheme="minorHAnsi"/>
          <w:sz w:val="20"/>
          <w:szCs w:val="20"/>
        </w:rPr>
        <w:t xml:space="preserve">Citation for further info: </w:t>
      </w:r>
      <w:hyperlink r:id="rId8" w:history="1">
        <w:r w:rsidRPr="003C1B84">
          <w:rPr>
            <w:rStyle w:val="Hyperlink"/>
            <w:rFonts w:cstheme="minorHAnsi"/>
            <w:sz w:val="20"/>
            <w:szCs w:val="20"/>
          </w:rPr>
          <w:t>http://www.cal-ipc.org/ip/management/pdf/YSTMgmtweb.pdf</w:t>
        </w:r>
      </w:hyperlink>
    </w:p>
    <w:p w14:paraId="05D4191F" w14:textId="77777777" w:rsidR="00FF6EB6" w:rsidRDefault="00FF6EB6" w:rsidP="003C1B84">
      <w:pPr>
        <w:autoSpaceDE w:val="0"/>
        <w:autoSpaceDN w:val="0"/>
        <w:adjustRightInd w:val="0"/>
        <w:spacing w:after="0" w:line="240" w:lineRule="auto"/>
        <w:rPr>
          <w:rFonts w:cstheme="minorHAnsi"/>
          <w:sz w:val="20"/>
          <w:szCs w:val="20"/>
        </w:rPr>
      </w:pPr>
    </w:p>
    <w:p w14:paraId="34D47E4C" w14:textId="77777777" w:rsidR="000F5CB3" w:rsidRPr="003C1B84" w:rsidRDefault="000F5CB3" w:rsidP="000F5CB3">
      <w:pPr>
        <w:pStyle w:val="Heading2"/>
        <w:spacing w:before="0"/>
        <w:rPr>
          <w:rFonts w:asciiTheme="minorHAnsi" w:hAnsiTheme="minorHAnsi" w:cstheme="minorHAnsi"/>
          <w:color w:val="auto"/>
          <w:sz w:val="20"/>
          <w:szCs w:val="20"/>
        </w:rPr>
      </w:pPr>
      <w:r>
        <w:rPr>
          <w:rFonts w:asciiTheme="minorHAnsi" w:hAnsiTheme="minorHAnsi" w:cstheme="minorHAnsi"/>
          <w:color w:val="auto"/>
          <w:sz w:val="20"/>
          <w:szCs w:val="20"/>
        </w:rPr>
        <w:t>SPOT Weather Forecast</w:t>
      </w:r>
      <w:r w:rsidRPr="003C1B84">
        <w:rPr>
          <w:rFonts w:asciiTheme="minorHAnsi" w:hAnsiTheme="minorHAnsi" w:cstheme="minorHAnsi"/>
          <w:color w:val="auto"/>
          <w:sz w:val="20"/>
          <w:szCs w:val="20"/>
        </w:rPr>
        <w:t>:</w:t>
      </w:r>
    </w:p>
    <w:p w14:paraId="56FE00C0" w14:textId="77777777" w:rsidR="000F5CB3" w:rsidRPr="000F5CB3" w:rsidRDefault="000F5CB3" w:rsidP="003C1B84">
      <w:pPr>
        <w:autoSpaceDE w:val="0"/>
        <w:autoSpaceDN w:val="0"/>
        <w:adjustRightInd w:val="0"/>
        <w:spacing w:after="0" w:line="240" w:lineRule="auto"/>
        <w:rPr>
          <w:rFonts w:cstheme="minorHAnsi"/>
          <w:sz w:val="18"/>
          <w:szCs w:val="18"/>
        </w:rPr>
      </w:pPr>
    </w:p>
    <w:p w14:paraId="696FA91A"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SPOT FORECAST FOR TULE CREEK UNIT 4A.</w:t>
      </w:r>
      <w:proofErr w:type="gramStart"/>
      <w:r w:rsidRPr="000F5CB3">
        <w:rPr>
          <w:rFonts w:cstheme="minorHAnsi"/>
          <w:sz w:val="18"/>
          <w:szCs w:val="18"/>
        </w:rPr>
        <w:t>..THE</w:t>
      </w:r>
      <w:proofErr w:type="gramEnd"/>
      <w:r w:rsidRPr="000F5CB3">
        <w:rPr>
          <w:rFonts w:cstheme="minorHAnsi"/>
          <w:sz w:val="18"/>
          <w:szCs w:val="18"/>
        </w:rPr>
        <w:t xml:space="preserve"> NATURE CONSERVANCY</w:t>
      </w:r>
    </w:p>
    <w:p w14:paraId="7BB74519"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NATIONAL WEATHER SERVICE EUREKA CA</w:t>
      </w:r>
    </w:p>
    <w:p w14:paraId="40E2DD8C"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800 AM PDT THU OCT 20</w:t>
      </w:r>
      <w:proofErr w:type="gramStart"/>
      <w:r w:rsidRPr="000F5CB3">
        <w:rPr>
          <w:rFonts w:cstheme="minorHAnsi"/>
          <w:sz w:val="18"/>
          <w:szCs w:val="18"/>
        </w:rPr>
        <w:t xml:space="preserve"> 2016</w:t>
      </w:r>
      <w:proofErr w:type="gramEnd"/>
    </w:p>
    <w:p w14:paraId="5A5A1B4D"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FORECAST IS BASED ON IGNITION TIME OF 0800 PDT ON OCTOBER 20.</w:t>
      </w:r>
    </w:p>
    <w:p w14:paraId="4DD631D6"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IF CONDITIONS BECOME UNREPRESENTATIVE...CONTACT THE NATIONAL WEATHER</w:t>
      </w:r>
    </w:p>
    <w:p w14:paraId="2D42C8EB"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SERVICE.</w:t>
      </w:r>
    </w:p>
    <w:p w14:paraId="7622A19B" w14:textId="77777777" w:rsidR="009E72DA" w:rsidRPr="000F5CB3" w:rsidRDefault="009E72DA" w:rsidP="003C1B84">
      <w:pPr>
        <w:autoSpaceDE w:val="0"/>
        <w:autoSpaceDN w:val="0"/>
        <w:adjustRightInd w:val="0"/>
        <w:spacing w:after="0" w:line="240" w:lineRule="auto"/>
        <w:rPr>
          <w:rFonts w:cstheme="minorHAnsi"/>
          <w:sz w:val="18"/>
          <w:szCs w:val="18"/>
        </w:rPr>
      </w:pPr>
      <w:proofErr w:type="gramStart"/>
      <w:r w:rsidRPr="000F5CB3">
        <w:rPr>
          <w:rFonts w:cstheme="minorHAnsi"/>
          <w:sz w:val="18"/>
          <w:szCs w:val="18"/>
        </w:rPr>
        <w:t>.DISCUSSION</w:t>
      </w:r>
      <w:proofErr w:type="gramEnd"/>
      <w:r w:rsidRPr="000F5CB3">
        <w:rPr>
          <w:rFonts w:cstheme="minorHAnsi"/>
          <w:sz w:val="18"/>
          <w:szCs w:val="18"/>
        </w:rPr>
        <w:t>...</w:t>
      </w:r>
    </w:p>
    <w:p w14:paraId="299EA707"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HIGH PRESSURE WILL REMAIN OVER THE REGION THROUGH FRIDAY RESULTING</w:t>
      </w:r>
    </w:p>
    <w:p w14:paraId="467A8ACA"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IN DRY WEATHER CONDITIONS WITH NO RAIN. WINDS WILL REMAIN LIGHT</w:t>
      </w:r>
    </w:p>
    <w:p w14:paraId="662B39A7"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AND DIURNALLY DRIVEN AND DAYTIME TEMPERATURES WILL WARM SLIGHTLY.</w:t>
      </w:r>
    </w:p>
    <w:p w14:paraId="234FA671" w14:textId="77777777" w:rsidR="009E72DA" w:rsidRPr="000F5CB3" w:rsidRDefault="009E72DA" w:rsidP="003C1B84">
      <w:pPr>
        <w:autoSpaceDE w:val="0"/>
        <w:autoSpaceDN w:val="0"/>
        <w:adjustRightInd w:val="0"/>
        <w:spacing w:after="0" w:line="240" w:lineRule="auto"/>
        <w:rPr>
          <w:rFonts w:cstheme="minorHAnsi"/>
          <w:sz w:val="18"/>
          <w:szCs w:val="18"/>
        </w:rPr>
      </w:pPr>
    </w:p>
    <w:p w14:paraId="41B110AC" w14:textId="77777777" w:rsidR="009E72DA" w:rsidRPr="000F5CB3" w:rsidRDefault="009E72DA" w:rsidP="003C1B84">
      <w:pPr>
        <w:autoSpaceDE w:val="0"/>
        <w:autoSpaceDN w:val="0"/>
        <w:adjustRightInd w:val="0"/>
        <w:spacing w:after="0" w:line="240" w:lineRule="auto"/>
        <w:rPr>
          <w:rFonts w:cstheme="minorHAnsi"/>
          <w:sz w:val="18"/>
          <w:szCs w:val="18"/>
        </w:rPr>
      </w:pPr>
      <w:proofErr w:type="gramStart"/>
      <w:r w:rsidRPr="000F5CB3">
        <w:rPr>
          <w:rFonts w:cstheme="minorHAnsi"/>
          <w:sz w:val="18"/>
          <w:szCs w:val="18"/>
        </w:rPr>
        <w:t>.TODAY</w:t>
      </w:r>
      <w:proofErr w:type="gramEnd"/>
      <w:r w:rsidRPr="000F5CB3">
        <w:rPr>
          <w:rFonts w:cstheme="minorHAnsi"/>
          <w:sz w:val="18"/>
          <w:szCs w:val="18"/>
        </w:rPr>
        <w:t>...</w:t>
      </w:r>
    </w:p>
    <w:p w14:paraId="40D9653C"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TEMPERATURES</w:t>
      </w:r>
      <w:proofErr w:type="gramStart"/>
      <w:r w:rsidRPr="000F5CB3">
        <w:rPr>
          <w:rFonts w:cstheme="minorHAnsi"/>
          <w:sz w:val="18"/>
          <w:szCs w:val="18"/>
        </w:rPr>
        <w:t>.....</w:t>
      </w:r>
      <w:proofErr w:type="gramEnd"/>
      <w:r w:rsidRPr="000F5CB3">
        <w:rPr>
          <w:rFonts w:cstheme="minorHAnsi"/>
          <w:sz w:val="18"/>
          <w:szCs w:val="18"/>
        </w:rPr>
        <w:t>9AM 49F, 11AM 57F, 1PM 64F, 3PM 72F, 5PM 73F, 7PM 58F.</w:t>
      </w:r>
    </w:p>
    <w:p w14:paraId="6F0D84F6"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LAL.................1.</w:t>
      </w:r>
    </w:p>
    <w:p w14:paraId="74B2CD39"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MIXING HEIGHT.......300 TO 500 FT AGL INCREASING TO 3500 FT AGL</w:t>
      </w:r>
    </w:p>
    <w:p w14:paraId="0A77E74A"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IN THE AFTERNOON.</w:t>
      </w:r>
    </w:p>
    <w:p w14:paraId="34F0C4CB"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MIN HUMIDITY........37 TO 45 PERCENT.</w:t>
      </w:r>
    </w:p>
    <w:p w14:paraId="13BA8175"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SKY/WEATHER.........MOSTLY SUNNY.</w:t>
      </w:r>
    </w:p>
    <w:p w14:paraId="75051395"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CWR.................0 PERCENT.</w:t>
      </w:r>
    </w:p>
    <w:p w14:paraId="5ECD302A"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 xml:space="preserve">WIND (20 </w:t>
      </w:r>
      <w:proofErr w:type="gramStart"/>
      <w:r w:rsidRPr="000F5CB3">
        <w:rPr>
          <w:rFonts w:cstheme="minorHAnsi"/>
          <w:sz w:val="18"/>
          <w:szCs w:val="18"/>
        </w:rPr>
        <w:t>FT)........</w:t>
      </w:r>
      <w:proofErr w:type="gramEnd"/>
      <w:r w:rsidRPr="000F5CB3">
        <w:rPr>
          <w:rFonts w:cstheme="minorHAnsi"/>
          <w:sz w:val="18"/>
          <w:szCs w:val="18"/>
        </w:rPr>
        <w:t>VARIABLE 1 TO 3 MPH...BECOMING WEST 4 TO 7 MPH</w:t>
      </w:r>
    </w:p>
    <w:p w14:paraId="00BDB0F9"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IN THE AFTERNOON.</w:t>
      </w:r>
    </w:p>
    <w:p w14:paraId="083B01A6"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TRANSPORT WINDS</w:t>
      </w:r>
      <w:proofErr w:type="gramStart"/>
      <w:r w:rsidRPr="000F5CB3">
        <w:rPr>
          <w:rFonts w:cstheme="minorHAnsi"/>
          <w:sz w:val="18"/>
          <w:szCs w:val="18"/>
        </w:rPr>
        <w:t>.....</w:t>
      </w:r>
      <w:proofErr w:type="gramEnd"/>
      <w:r w:rsidRPr="000F5CB3">
        <w:rPr>
          <w:rFonts w:cstheme="minorHAnsi"/>
          <w:sz w:val="18"/>
          <w:szCs w:val="18"/>
        </w:rPr>
        <w:t>WEST 8 MPH IN THE AFTERNOON.</w:t>
      </w:r>
    </w:p>
    <w:p w14:paraId="5ABAF1D4" w14:textId="77777777" w:rsidR="009E72DA" w:rsidRPr="000F5CB3" w:rsidRDefault="009E72DA" w:rsidP="003C1B84">
      <w:pPr>
        <w:autoSpaceDE w:val="0"/>
        <w:autoSpaceDN w:val="0"/>
        <w:adjustRightInd w:val="0"/>
        <w:spacing w:after="0" w:line="240" w:lineRule="auto"/>
        <w:rPr>
          <w:rFonts w:cstheme="minorHAnsi"/>
          <w:sz w:val="18"/>
          <w:szCs w:val="18"/>
        </w:rPr>
      </w:pPr>
    </w:p>
    <w:p w14:paraId="50DC4405" w14:textId="77777777" w:rsidR="009E72DA" w:rsidRPr="000F5CB3" w:rsidRDefault="009E72DA" w:rsidP="003C1B84">
      <w:pPr>
        <w:autoSpaceDE w:val="0"/>
        <w:autoSpaceDN w:val="0"/>
        <w:adjustRightInd w:val="0"/>
        <w:spacing w:after="0" w:line="240" w:lineRule="auto"/>
        <w:rPr>
          <w:rFonts w:cstheme="minorHAnsi"/>
          <w:sz w:val="18"/>
          <w:szCs w:val="18"/>
        </w:rPr>
      </w:pPr>
      <w:proofErr w:type="gramStart"/>
      <w:r w:rsidRPr="000F5CB3">
        <w:rPr>
          <w:rFonts w:cstheme="minorHAnsi"/>
          <w:sz w:val="18"/>
          <w:szCs w:val="18"/>
        </w:rPr>
        <w:t>.TONIGHT</w:t>
      </w:r>
      <w:proofErr w:type="gramEnd"/>
      <w:r w:rsidRPr="000F5CB3">
        <w:rPr>
          <w:rFonts w:cstheme="minorHAnsi"/>
          <w:sz w:val="18"/>
          <w:szCs w:val="18"/>
        </w:rPr>
        <w:t>...</w:t>
      </w:r>
    </w:p>
    <w:p w14:paraId="2D2A487D"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MIN TEMPERATURE</w:t>
      </w:r>
      <w:proofErr w:type="gramStart"/>
      <w:r w:rsidRPr="000F5CB3">
        <w:rPr>
          <w:rFonts w:cstheme="minorHAnsi"/>
          <w:sz w:val="18"/>
          <w:szCs w:val="18"/>
        </w:rPr>
        <w:t>.....</w:t>
      </w:r>
      <w:proofErr w:type="gramEnd"/>
      <w:r w:rsidRPr="000F5CB3">
        <w:rPr>
          <w:rFonts w:cstheme="minorHAnsi"/>
          <w:sz w:val="18"/>
          <w:szCs w:val="18"/>
        </w:rPr>
        <w:t>AROUND 35 TO 43.</w:t>
      </w:r>
    </w:p>
    <w:p w14:paraId="4A2BA0A0"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LAL.................1.</w:t>
      </w:r>
    </w:p>
    <w:p w14:paraId="06BE0354"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MIXING HEIGHT.......3000 FT AGL DECREASING TO 500‐1000 FT AGL LATE</w:t>
      </w:r>
    </w:p>
    <w:p w14:paraId="429261E4"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IN THE EVENING.</w:t>
      </w:r>
    </w:p>
    <w:p w14:paraId="04C24066"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MAX HUMIDITY........89 TO 98 PERCENT.</w:t>
      </w:r>
    </w:p>
    <w:p w14:paraId="2B2D30FE"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SKY/WEATHER.........MOSTLY CLEAR.</w:t>
      </w:r>
    </w:p>
    <w:p w14:paraId="7FBD52FE"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CWR.................0 PERCENT.</w:t>
      </w:r>
    </w:p>
    <w:p w14:paraId="1D25C87F"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 xml:space="preserve">WIND (20 </w:t>
      </w:r>
      <w:proofErr w:type="gramStart"/>
      <w:r w:rsidRPr="000F5CB3">
        <w:rPr>
          <w:rFonts w:cstheme="minorHAnsi"/>
          <w:sz w:val="18"/>
          <w:szCs w:val="18"/>
        </w:rPr>
        <w:t>FT)........</w:t>
      </w:r>
      <w:proofErr w:type="gramEnd"/>
      <w:r w:rsidRPr="000F5CB3">
        <w:rPr>
          <w:rFonts w:cstheme="minorHAnsi"/>
          <w:sz w:val="18"/>
          <w:szCs w:val="18"/>
        </w:rPr>
        <w:t>WEST WINDS 5 TO 7 MPH BECOMING LIGHT AND VARIABLE.</w:t>
      </w:r>
    </w:p>
    <w:p w14:paraId="4D896B1B"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TRANSPORT WINDS</w:t>
      </w:r>
      <w:proofErr w:type="gramStart"/>
      <w:r w:rsidRPr="000F5CB3">
        <w:rPr>
          <w:rFonts w:cstheme="minorHAnsi"/>
          <w:sz w:val="18"/>
          <w:szCs w:val="18"/>
        </w:rPr>
        <w:t>.....</w:t>
      </w:r>
      <w:proofErr w:type="gramEnd"/>
      <w:r w:rsidRPr="000F5CB3">
        <w:rPr>
          <w:rFonts w:cstheme="minorHAnsi"/>
          <w:sz w:val="18"/>
          <w:szCs w:val="18"/>
        </w:rPr>
        <w:t>WEST 10 MPH.</w:t>
      </w:r>
    </w:p>
    <w:p w14:paraId="2BDEC2C7" w14:textId="77777777" w:rsidR="009E72DA" w:rsidRPr="000F5CB3" w:rsidRDefault="009E72DA" w:rsidP="003C1B84">
      <w:pPr>
        <w:autoSpaceDE w:val="0"/>
        <w:autoSpaceDN w:val="0"/>
        <w:adjustRightInd w:val="0"/>
        <w:spacing w:after="0" w:line="240" w:lineRule="auto"/>
        <w:rPr>
          <w:rFonts w:cstheme="minorHAnsi"/>
          <w:sz w:val="18"/>
          <w:szCs w:val="18"/>
        </w:rPr>
      </w:pPr>
    </w:p>
    <w:p w14:paraId="1BE30936" w14:textId="77777777" w:rsidR="009E72DA" w:rsidRPr="000F5CB3" w:rsidRDefault="009E72DA" w:rsidP="003C1B84">
      <w:pPr>
        <w:autoSpaceDE w:val="0"/>
        <w:autoSpaceDN w:val="0"/>
        <w:adjustRightInd w:val="0"/>
        <w:spacing w:after="0" w:line="240" w:lineRule="auto"/>
        <w:rPr>
          <w:rFonts w:cstheme="minorHAnsi"/>
          <w:sz w:val="18"/>
          <w:szCs w:val="18"/>
        </w:rPr>
      </w:pPr>
      <w:proofErr w:type="gramStart"/>
      <w:r w:rsidRPr="000F5CB3">
        <w:rPr>
          <w:rFonts w:cstheme="minorHAnsi"/>
          <w:sz w:val="18"/>
          <w:szCs w:val="18"/>
        </w:rPr>
        <w:t>.FRIDAY</w:t>
      </w:r>
      <w:proofErr w:type="gramEnd"/>
      <w:r w:rsidRPr="000F5CB3">
        <w:rPr>
          <w:rFonts w:cstheme="minorHAnsi"/>
          <w:sz w:val="18"/>
          <w:szCs w:val="18"/>
        </w:rPr>
        <w:t>...</w:t>
      </w:r>
    </w:p>
    <w:p w14:paraId="6FE529F1"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MAX TEMPERATURE</w:t>
      </w:r>
      <w:proofErr w:type="gramStart"/>
      <w:r w:rsidRPr="000F5CB3">
        <w:rPr>
          <w:rFonts w:cstheme="minorHAnsi"/>
          <w:sz w:val="18"/>
          <w:szCs w:val="18"/>
        </w:rPr>
        <w:t>.....</w:t>
      </w:r>
      <w:proofErr w:type="gramEnd"/>
      <w:r w:rsidRPr="000F5CB3">
        <w:rPr>
          <w:rFonts w:cstheme="minorHAnsi"/>
          <w:sz w:val="18"/>
          <w:szCs w:val="18"/>
        </w:rPr>
        <w:t>AROUND 68 TO 73.</w:t>
      </w:r>
    </w:p>
    <w:p w14:paraId="4586EDC6"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LAL.................1.</w:t>
      </w:r>
    </w:p>
    <w:p w14:paraId="645C9C12"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MIXING HEIGHT.......500 TO 1000 FT AGL INCREASING TO 2900‐3500 FT AGL</w:t>
      </w:r>
    </w:p>
    <w:p w14:paraId="4FDC41E5"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IN THE AFTERNOON.</w:t>
      </w:r>
    </w:p>
    <w:p w14:paraId="4FD8C27C"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MIN HUMIDITY........37 TO 45 PERCENT.</w:t>
      </w:r>
    </w:p>
    <w:p w14:paraId="49A9F626"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SKY/WEATHER.........PARTLY CLOUDY.</w:t>
      </w:r>
    </w:p>
    <w:p w14:paraId="1854E740"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CWR.................0 PERCENT.</w:t>
      </w:r>
    </w:p>
    <w:p w14:paraId="0C3834C1"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 xml:space="preserve">WIND (20 </w:t>
      </w:r>
      <w:proofErr w:type="gramStart"/>
      <w:r w:rsidRPr="000F5CB3">
        <w:rPr>
          <w:rFonts w:cstheme="minorHAnsi"/>
          <w:sz w:val="18"/>
          <w:szCs w:val="18"/>
        </w:rPr>
        <w:t>FT)........</w:t>
      </w:r>
      <w:proofErr w:type="gramEnd"/>
      <w:r w:rsidRPr="000F5CB3">
        <w:rPr>
          <w:rFonts w:cstheme="minorHAnsi"/>
          <w:sz w:val="18"/>
          <w:szCs w:val="18"/>
        </w:rPr>
        <w:t>LIGHT WINDS...BECOMING WEST 4 TO 7 MPH IN THE AFTERNOON.</w:t>
      </w:r>
    </w:p>
    <w:p w14:paraId="634C93EC"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TRANSPORT WINDS</w:t>
      </w:r>
      <w:proofErr w:type="gramStart"/>
      <w:r w:rsidRPr="000F5CB3">
        <w:rPr>
          <w:rFonts w:cstheme="minorHAnsi"/>
          <w:sz w:val="18"/>
          <w:szCs w:val="18"/>
        </w:rPr>
        <w:t>.....</w:t>
      </w:r>
      <w:proofErr w:type="gramEnd"/>
      <w:r w:rsidRPr="000F5CB3">
        <w:rPr>
          <w:rFonts w:cstheme="minorHAnsi"/>
          <w:sz w:val="18"/>
          <w:szCs w:val="18"/>
        </w:rPr>
        <w:t>WEST 10 MPH IN THE AFTERNOON.</w:t>
      </w:r>
    </w:p>
    <w:p w14:paraId="0BD3AD56" w14:textId="77777777" w:rsidR="009E72DA" w:rsidRPr="000F5CB3" w:rsidRDefault="009E72DA" w:rsidP="003C1B84">
      <w:pPr>
        <w:autoSpaceDE w:val="0"/>
        <w:autoSpaceDN w:val="0"/>
        <w:adjustRightInd w:val="0"/>
        <w:spacing w:after="0" w:line="240" w:lineRule="auto"/>
        <w:rPr>
          <w:rFonts w:cstheme="minorHAnsi"/>
          <w:sz w:val="18"/>
          <w:szCs w:val="18"/>
        </w:rPr>
      </w:pPr>
    </w:p>
    <w:p w14:paraId="52AD8599"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w:t>
      </w:r>
    </w:p>
    <w:p w14:paraId="65EB11C0"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FORECASTER...DJB</w:t>
      </w:r>
    </w:p>
    <w:p w14:paraId="0614E46C" w14:textId="77777777" w:rsidR="009E72DA" w:rsidRPr="000F5CB3" w:rsidRDefault="009E72DA" w:rsidP="003C1B84">
      <w:pPr>
        <w:autoSpaceDE w:val="0"/>
        <w:autoSpaceDN w:val="0"/>
        <w:adjustRightInd w:val="0"/>
        <w:spacing w:after="0" w:line="240" w:lineRule="auto"/>
        <w:rPr>
          <w:rFonts w:cstheme="minorHAnsi"/>
          <w:sz w:val="18"/>
          <w:szCs w:val="18"/>
        </w:rPr>
      </w:pPr>
      <w:r w:rsidRPr="000F5CB3">
        <w:rPr>
          <w:rFonts w:cstheme="minorHAnsi"/>
          <w:sz w:val="18"/>
          <w:szCs w:val="18"/>
        </w:rPr>
        <w:t>REQUESTED BY...AMANDA STAMPER</w:t>
      </w:r>
    </w:p>
    <w:p w14:paraId="6A8BA566" w14:textId="77777777" w:rsidR="000F5CB3" w:rsidRDefault="009E72DA" w:rsidP="003C1B84">
      <w:pPr>
        <w:autoSpaceDE w:val="0"/>
        <w:autoSpaceDN w:val="0"/>
        <w:adjustRightInd w:val="0"/>
        <w:spacing w:after="0" w:line="240" w:lineRule="auto"/>
        <w:rPr>
          <w:rFonts w:cstheme="minorHAnsi"/>
          <w:sz w:val="18"/>
          <w:szCs w:val="18"/>
        </w:rPr>
        <w:sectPr w:rsidR="000F5CB3" w:rsidSect="00FF6EB6">
          <w:type w:val="continuous"/>
          <w:pgSz w:w="12240" w:h="15840"/>
          <w:pgMar w:top="1440" w:right="1440" w:bottom="1440" w:left="1440" w:header="720" w:footer="720" w:gutter="0"/>
          <w:cols w:num="2" w:space="720"/>
          <w:docGrid w:linePitch="360"/>
        </w:sectPr>
      </w:pPr>
      <w:r w:rsidRPr="000F5CB3">
        <w:rPr>
          <w:rFonts w:cstheme="minorHAnsi"/>
          <w:sz w:val="18"/>
          <w:szCs w:val="18"/>
        </w:rPr>
        <w:t>TYPE OF REQUEST...PRESCRIBED.TAG 1601871.0/EKA</w:t>
      </w:r>
    </w:p>
    <w:p w14:paraId="0A5533AB" w14:textId="77777777" w:rsidR="000F5CB3" w:rsidRDefault="000F5CB3" w:rsidP="000F5CB3">
      <w:pPr>
        <w:pStyle w:val="Heading2"/>
        <w:rPr>
          <w:color w:val="auto"/>
        </w:rPr>
      </w:pPr>
      <w:r w:rsidRPr="000F5CB3">
        <w:rPr>
          <w:color w:val="auto"/>
        </w:rPr>
        <w:lastRenderedPageBreak/>
        <w:t>Photo Points</w:t>
      </w:r>
    </w:p>
    <w:p w14:paraId="01ABD309" w14:textId="77777777" w:rsidR="000F5CB3" w:rsidRPr="000F5CB3" w:rsidRDefault="000F5CB3" w:rsidP="000F5CB3">
      <w:pPr>
        <w:rPr>
          <w:rFonts w:asciiTheme="majorHAnsi" w:eastAsiaTheme="majorEastAsia" w:hAnsiTheme="majorHAnsi" w:cstheme="majorBidi"/>
          <w:sz w:val="26"/>
          <w:szCs w:val="26"/>
        </w:rPr>
      </w:pPr>
      <w:r w:rsidRPr="000F5CB3">
        <w:rPr>
          <w:rFonts w:cstheme="minorHAnsi"/>
          <w:noProof/>
          <w:sz w:val="18"/>
          <w:szCs w:val="18"/>
        </w:rPr>
        <w:drawing>
          <wp:anchor distT="0" distB="0" distL="114300" distR="114300" simplePos="0" relativeHeight="251659264" behindDoc="0" locked="0" layoutInCell="1" allowOverlap="1" wp14:anchorId="0032D4A4" wp14:editId="39144788">
            <wp:simplePos x="0" y="0"/>
            <wp:positionH relativeFrom="column">
              <wp:posOffset>-454025</wp:posOffset>
            </wp:positionH>
            <wp:positionV relativeFrom="paragraph">
              <wp:posOffset>819785</wp:posOffset>
            </wp:positionV>
            <wp:extent cx="4387850" cy="2466340"/>
            <wp:effectExtent l="0" t="0" r="0" b="0"/>
            <wp:wrapNone/>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7850" cy="2466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cstheme="minorHAnsi"/>
          <w:noProof/>
          <w:sz w:val="18"/>
          <w:szCs w:val="18"/>
        </w:rPr>
        <w:drawing>
          <wp:anchor distT="0" distB="0" distL="114300" distR="114300" simplePos="0" relativeHeight="251660288" behindDoc="0" locked="0" layoutInCell="1" allowOverlap="1" wp14:anchorId="5A090FD6" wp14:editId="28B16E65">
            <wp:simplePos x="0" y="0"/>
            <wp:positionH relativeFrom="column">
              <wp:posOffset>4031615</wp:posOffset>
            </wp:positionH>
            <wp:positionV relativeFrom="paragraph">
              <wp:posOffset>819785</wp:posOffset>
            </wp:positionV>
            <wp:extent cx="4378325" cy="2466340"/>
            <wp:effectExtent l="0" t="0" r="3175"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8325" cy="2466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cstheme="minorHAnsi"/>
          <w:noProof/>
          <w:sz w:val="18"/>
          <w:szCs w:val="18"/>
        </w:rPr>
        <w:drawing>
          <wp:anchor distT="0" distB="0" distL="114300" distR="114300" simplePos="0" relativeHeight="251661312" behindDoc="0" locked="0" layoutInCell="1" allowOverlap="1" wp14:anchorId="39E4D084" wp14:editId="1A2017CB">
            <wp:simplePos x="0" y="0"/>
            <wp:positionH relativeFrom="column">
              <wp:posOffset>4031615</wp:posOffset>
            </wp:positionH>
            <wp:positionV relativeFrom="paragraph">
              <wp:posOffset>3390265</wp:posOffset>
            </wp:positionV>
            <wp:extent cx="4406265" cy="247713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6265" cy="24771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cstheme="minorHAnsi"/>
          <w:noProof/>
          <w:sz w:val="18"/>
          <w:szCs w:val="18"/>
        </w:rPr>
        <w:drawing>
          <wp:anchor distT="0" distB="0" distL="114300" distR="114300" simplePos="0" relativeHeight="251662336" behindDoc="0" locked="0" layoutInCell="1" allowOverlap="1" wp14:anchorId="5C3D974B" wp14:editId="41E1FC33">
            <wp:simplePos x="0" y="0"/>
            <wp:positionH relativeFrom="column">
              <wp:posOffset>-454660</wp:posOffset>
            </wp:positionH>
            <wp:positionV relativeFrom="paragraph">
              <wp:posOffset>3390265</wp:posOffset>
            </wp:positionV>
            <wp:extent cx="4406265" cy="2477135"/>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6265" cy="24771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cstheme="minorHAnsi"/>
          <w:noProof/>
          <w:sz w:val="18"/>
          <w:szCs w:val="18"/>
        </w:rPr>
        <mc:AlternateContent>
          <mc:Choice Requires="wps">
            <w:drawing>
              <wp:anchor distT="0" distB="0" distL="114300" distR="114300" simplePos="0" relativeHeight="251663360" behindDoc="0" locked="0" layoutInCell="1" allowOverlap="1" wp14:anchorId="15951635" wp14:editId="1381B564">
                <wp:simplePos x="0" y="0"/>
                <wp:positionH relativeFrom="column">
                  <wp:posOffset>-73318</wp:posOffset>
                </wp:positionH>
                <wp:positionV relativeFrom="paragraph">
                  <wp:posOffset>286727</wp:posOffset>
                </wp:positionV>
                <wp:extent cx="8229600" cy="645795"/>
                <wp:effectExtent l="0" t="0" r="0" b="0"/>
                <wp:wrapNone/>
                <wp:docPr id="10" name="TextBox 9"/>
                <wp:cNvGraphicFramePr/>
                <a:graphic xmlns:a="http://schemas.openxmlformats.org/drawingml/2006/main">
                  <a:graphicData uri="http://schemas.microsoft.com/office/word/2010/wordprocessingShape">
                    <wps:wsp>
                      <wps:cNvSpPr txBox="1"/>
                      <wps:spPr>
                        <a:xfrm>
                          <a:off x="0" y="0"/>
                          <a:ext cx="8229600" cy="645795"/>
                        </a:xfrm>
                        <a:prstGeom prst="rect">
                          <a:avLst/>
                        </a:prstGeom>
                        <a:noFill/>
                      </wps:spPr>
                      <wps:txbx>
                        <w:txbxContent>
                          <w:p w14:paraId="01B29B54"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Post-fire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wps:txbx>
                      <wps:bodyPr wrap="square" rtlCol="0">
                        <a:spAutoFit/>
                      </wps:bodyPr>
                    </wps:wsp>
                  </a:graphicData>
                </a:graphic>
              </wp:anchor>
            </w:drawing>
          </mc:Choice>
          <mc:Fallback>
            <w:pict>
              <v:shapetype w14:anchorId="15951635" id="_x0000_t202" coordsize="21600,21600" o:spt="202" path="m,l,21600r21600,l21600,xe">
                <v:stroke joinstyle="miter"/>
                <v:path gradientshapeok="t" o:connecttype="rect"/>
              </v:shapetype>
              <v:shape id="TextBox 9" o:spid="_x0000_s1026" type="#_x0000_t202" style="position:absolute;margin-left:-5.75pt;margin-top:22.6pt;width:9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" filled="f" stroked="f">
                <v:textbox style="mso-fit-shape-to-text:t">
                  <w:txbxContent>
                    <w:p w14:paraId="01B29B54"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Post-fire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v:textbox>
              </v:shape>
            </w:pict>
          </mc:Fallback>
        </mc:AlternateContent>
      </w:r>
    </w:p>
    <w:p w14:paraId="37CB9E51" w14:textId="77777777" w:rsidR="000F5CB3" w:rsidRDefault="000F5CB3">
      <w:pPr>
        <w:rPr>
          <w:rFonts w:asciiTheme="majorHAnsi" w:eastAsiaTheme="majorEastAsia" w:hAnsiTheme="majorHAnsi" w:cstheme="majorBidi"/>
          <w:sz w:val="26"/>
          <w:szCs w:val="26"/>
        </w:rPr>
      </w:pPr>
      <w:r>
        <w:rPr>
          <w:rFonts w:asciiTheme="majorHAnsi" w:eastAsiaTheme="majorEastAsia" w:hAnsiTheme="majorHAnsi" w:cstheme="majorBidi"/>
          <w:sz w:val="26"/>
          <w:szCs w:val="26"/>
        </w:rPr>
        <w:br w:type="page"/>
      </w:r>
    </w:p>
    <w:p w14:paraId="19855D0D" w14:textId="77777777" w:rsidR="000F5CB3" w:rsidRDefault="000F5CB3">
      <w:pPr>
        <w:rPr>
          <w:rFonts w:asciiTheme="majorHAnsi" w:eastAsiaTheme="majorEastAsia" w:hAnsiTheme="majorHAnsi" w:cstheme="majorBidi"/>
          <w:sz w:val="26"/>
          <w:szCs w:val="26"/>
        </w:rPr>
      </w:pPr>
      <w:r w:rsidRPr="000F5CB3">
        <w:rPr>
          <w:rFonts w:asciiTheme="majorHAnsi" w:eastAsiaTheme="majorEastAsia" w:hAnsiTheme="majorHAnsi" w:cstheme="majorBidi"/>
          <w:noProof/>
          <w:sz w:val="26"/>
          <w:szCs w:val="26"/>
        </w:rPr>
        <w:lastRenderedPageBreak/>
        <mc:AlternateContent>
          <mc:Choice Requires="wps">
            <w:drawing>
              <wp:anchor distT="0" distB="0" distL="114300" distR="114300" simplePos="0" relativeHeight="251669504" behindDoc="0" locked="0" layoutInCell="1" allowOverlap="1" wp14:anchorId="72187167" wp14:editId="2EC35F79">
                <wp:simplePos x="0" y="0"/>
                <wp:positionH relativeFrom="column">
                  <wp:posOffset>137160</wp:posOffset>
                </wp:positionH>
                <wp:positionV relativeFrom="paragraph">
                  <wp:posOffset>-23495</wp:posOffset>
                </wp:positionV>
                <wp:extent cx="8229600" cy="645795"/>
                <wp:effectExtent l="0" t="0" r="0" b="0"/>
                <wp:wrapNone/>
                <wp:docPr id="7" name="TextBox 6"/>
                <wp:cNvGraphicFramePr/>
                <a:graphic xmlns:a="http://schemas.openxmlformats.org/drawingml/2006/main">
                  <a:graphicData uri="http://schemas.microsoft.com/office/word/2010/wordprocessingShape">
                    <wps:wsp>
                      <wps:cNvSpPr txBox="1"/>
                      <wps:spPr>
                        <a:xfrm>
                          <a:off x="0" y="0"/>
                          <a:ext cx="8229600" cy="645795"/>
                        </a:xfrm>
                        <a:prstGeom prst="rect">
                          <a:avLst/>
                        </a:prstGeom>
                        <a:noFill/>
                      </wps:spPr>
                      <wps:txbx>
                        <w:txbxContent>
                          <w:p w14:paraId="0B9551EF"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Post-fire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wps:txbx>
                      <wps:bodyPr wrap="square" rtlCol="0">
                        <a:spAutoFit/>
                      </wps:bodyPr>
                    </wps:wsp>
                  </a:graphicData>
                </a:graphic>
              </wp:anchor>
            </w:drawing>
          </mc:Choice>
          <mc:Fallback>
            <w:pict>
              <v:shape w14:anchorId="72187167" id="TextBox 6" o:spid="_x0000_s1027" type="#_x0000_t202" style="position:absolute;margin-left:10.8pt;margin-top:-1.85pt;width:9in;height:5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" filled="f" stroked="f">
                <v:textbox style="mso-fit-shape-to-text:t">
                  <w:txbxContent>
                    <w:p w14:paraId="0B9551EF"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Post-fire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v:textbox>
              </v:shape>
            </w:pict>
          </mc:Fallback>
        </mc:AlternateContent>
      </w:r>
      <w:r w:rsidRPr="000F5CB3">
        <w:rPr>
          <w:rFonts w:asciiTheme="majorHAnsi" w:eastAsiaTheme="majorEastAsia" w:hAnsiTheme="majorHAnsi" w:cstheme="majorBidi"/>
          <w:noProof/>
          <w:sz w:val="26"/>
          <w:szCs w:val="26"/>
        </w:rPr>
        <w:drawing>
          <wp:anchor distT="0" distB="0" distL="114300" distR="114300" simplePos="0" relativeHeight="251668480" behindDoc="0" locked="0" layoutInCell="1" allowOverlap="1" wp14:anchorId="183283E5" wp14:editId="64FAA0FC">
            <wp:simplePos x="0" y="0"/>
            <wp:positionH relativeFrom="column">
              <wp:posOffset>-243840</wp:posOffset>
            </wp:positionH>
            <wp:positionV relativeFrom="paragraph">
              <wp:posOffset>3024505</wp:posOffset>
            </wp:positionV>
            <wp:extent cx="4370705" cy="245745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0705" cy="2457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67456" behindDoc="0" locked="0" layoutInCell="1" allowOverlap="1" wp14:anchorId="7DFED79B" wp14:editId="34A26360">
            <wp:simplePos x="0" y="0"/>
            <wp:positionH relativeFrom="column">
              <wp:posOffset>4237355</wp:posOffset>
            </wp:positionH>
            <wp:positionV relativeFrom="paragraph">
              <wp:posOffset>490220</wp:posOffset>
            </wp:positionV>
            <wp:extent cx="4370705" cy="2457450"/>
            <wp:effectExtent l="0" t="0" r="0" b="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705" cy="2457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66432" behindDoc="0" locked="0" layoutInCell="1" allowOverlap="1" wp14:anchorId="54CB1C56" wp14:editId="0F0AED81">
            <wp:simplePos x="0" y="0"/>
            <wp:positionH relativeFrom="column">
              <wp:posOffset>-243840</wp:posOffset>
            </wp:positionH>
            <wp:positionV relativeFrom="paragraph">
              <wp:posOffset>490220</wp:posOffset>
            </wp:positionV>
            <wp:extent cx="4370705" cy="24574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705" cy="2457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65408" behindDoc="0" locked="0" layoutInCell="1" allowOverlap="1" wp14:anchorId="314634AC" wp14:editId="6D5F76E9">
            <wp:simplePos x="0" y="0"/>
            <wp:positionH relativeFrom="column">
              <wp:posOffset>4237941</wp:posOffset>
            </wp:positionH>
            <wp:positionV relativeFrom="paragraph">
              <wp:posOffset>3023919</wp:posOffset>
            </wp:positionV>
            <wp:extent cx="4378826" cy="2461859"/>
            <wp:effectExtent l="0" t="0" r="317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8826" cy="24618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heme="majorHAnsi" w:eastAsiaTheme="majorEastAsia" w:hAnsiTheme="majorHAnsi" w:cstheme="majorBidi"/>
          <w:sz w:val="26"/>
          <w:szCs w:val="26"/>
        </w:rPr>
        <w:br w:type="page"/>
      </w:r>
    </w:p>
    <w:p w14:paraId="2C4F7B1D" w14:textId="77777777" w:rsidR="000F5CB3" w:rsidRDefault="000F5CB3">
      <w:pPr>
        <w:rPr>
          <w:rFonts w:asciiTheme="majorHAnsi" w:eastAsiaTheme="majorEastAsia" w:hAnsiTheme="majorHAnsi" w:cstheme="majorBidi"/>
          <w:sz w:val="26"/>
          <w:szCs w:val="26"/>
        </w:rPr>
      </w:pPr>
      <w:r w:rsidRPr="000F5CB3">
        <w:rPr>
          <w:rFonts w:asciiTheme="majorHAnsi" w:eastAsiaTheme="majorEastAsia" w:hAnsiTheme="majorHAnsi" w:cstheme="majorBidi"/>
          <w:noProof/>
          <w:sz w:val="26"/>
          <w:szCs w:val="26"/>
        </w:rPr>
        <w:lastRenderedPageBreak/>
        <mc:AlternateContent>
          <mc:Choice Requires="wps">
            <w:drawing>
              <wp:anchor distT="0" distB="0" distL="114300" distR="114300" simplePos="0" relativeHeight="251675648" behindDoc="0" locked="0" layoutInCell="1" allowOverlap="1" wp14:anchorId="0261ACFA" wp14:editId="7835AEAF">
                <wp:simplePos x="0" y="0"/>
                <wp:positionH relativeFrom="column">
                  <wp:posOffset>76200</wp:posOffset>
                </wp:positionH>
                <wp:positionV relativeFrom="paragraph">
                  <wp:posOffset>336550</wp:posOffset>
                </wp:positionV>
                <wp:extent cx="8229600" cy="645795"/>
                <wp:effectExtent l="0" t="0" r="0" b="0"/>
                <wp:wrapNone/>
                <wp:docPr id="11" name="TextBox 10"/>
                <wp:cNvGraphicFramePr/>
                <a:graphic xmlns:a="http://schemas.openxmlformats.org/drawingml/2006/main">
                  <a:graphicData uri="http://schemas.microsoft.com/office/word/2010/wordprocessingShape">
                    <wps:wsp>
                      <wps:cNvSpPr txBox="1"/>
                      <wps:spPr>
                        <a:xfrm>
                          <a:off x="0" y="0"/>
                          <a:ext cx="8229600" cy="645795"/>
                        </a:xfrm>
                        <a:prstGeom prst="rect">
                          <a:avLst/>
                        </a:prstGeom>
                        <a:noFill/>
                      </wps:spPr>
                      <wps:txbx>
                        <w:txbxContent>
                          <w:p w14:paraId="72EF8D6D"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Post-fire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wps:txbx>
                      <wps:bodyPr wrap="square" rtlCol="0">
                        <a:spAutoFit/>
                      </wps:bodyPr>
                    </wps:wsp>
                  </a:graphicData>
                </a:graphic>
              </wp:anchor>
            </w:drawing>
          </mc:Choice>
          <mc:Fallback>
            <w:pict>
              <v:shape w14:anchorId="0261ACFA" id="TextBox 10" o:spid="_x0000_s1028" type="#_x0000_t202" style="position:absolute;margin-left:6pt;margin-top:26.5pt;width:9in;height:5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" filled="f" stroked="f">
                <v:textbox style="mso-fit-shape-to-text:t">
                  <w:txbxContent>
                    <w:p w14:paraId="72EF8D6D"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Post-fire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v:textbox>
              </v:shape>
            </w:pict>
          </mc:Fallback>
        </mc:AlternateContent>
      </w:r>
      <w:r w:rsidRPr="000F5CB3">
        <w:rPr>
          <w:rFonts w:asciiTheme="majorHAnsi" w:eastAsiaTheme="majorEastAsia" w:hAnsiTheme="majorHAnsi" w:cstheme="majorBidi"/>
          <w:noProof/>
          <w:sz w:val="26"/>
          <w:szCs w:val="26"/>
        </w:rPr>
        <w:drawing>
          <wp:anchor distT="0" distB="0" distL="114300" distR="114300" simplePos="0" relativeHeight="251674624" behindDoc="0" locked="0" layoutInCell="1" allowOverlap="1" wp14:anchorId="3E7B74CD" wp14:editId="213CA561">
            <wp:simplePos x="0" y="0"/>
            <wp:positionH relativeFrom="column">
              <wp:posOffset>4191000</wp:posOffset>
            </wp:positionH>
            <wp:positionV relativeFrom="paragraph">
              <wp:posOffset>3308350</wp:posOffset>
            </wp:positionV>
            <wp:extent cx="4337050" cy="2438400"/>
            <wp:effectExtent l="0" t="0" r="635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7050" cy="2438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73600" behindDoc="0" locked="0" layoutInCell="1" allowOverlap="1" wp14:anchorId="2EA149F7" wp14:editId="7C9F4665">
            <wp:simplePos x="0" y="0"/>
            <wp:positionH relativeFrom="column">
              <wp:posOffset>-304800</wp:posOffset>
            </wp:positionH>
            <wp:positionV relativeFrom="paragraph">
              <wp:posOffset>3308350</wp:posOffset>
            </wp:positionV>
            <wp:extent cx="4337050" cy="2438400"/>
            <wp:effectExtent l="0" t="0" r="635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7050" cy="2438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72576" behindDoc="0" locked="0" layoutInCell="1" allowOverlap="1" wp14:anchorId="055C7D57" wp14:editId="484134C4">
            <wp:simplePos x="0" y="0"/>
            <wp:positionH relativeFrom="column">
              <wp:posOffset>-304800</wp:posOffset>
            </wp:positionH>
            <wp:positionV relativeFrom="paragraph">
              <wp:posOffset>717550</wp:posOffset>
            </wp:positionV>
            <wp:extent cx="4337050" cy="2438400"/>
            <wp:effectExtent l="0" t="0" r="635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7050" cy="2438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71552" behindDoc="0" locked="0" layoutInCell="1" allowOverlap="1" wp14:anchorId="08922BF5" wp14:editId="6AAD06EE">
            <wp:simplePos x="0" y="0"/>
            <wp:positionH relativeFrom="column">
              <wp:posOffset>4191000</wp:posOffset>
            </wp:positionH>
            <wp:positionV relativeFrom="paragraph">
              <wp:posOffset>718039</wp:posOffset>
            </wp:positionV>
            <wp:extent cx="4337101" cy="2438400"/>
            <wp:effectExtent l="0" t="0" r="635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7101" cy="2438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heme="majorHAnsi" w:eastAsiaTheme="majorEastAsia" w:hAnsiTheme="majorHAnsi" w:cstheme="majorBidi"/>
          <w:sz w:val="26"/>
          <w:szCs w:val="26"/>
        </w:rPr>
        <w:br w:type="page"/>
      </w:r>
      <w:r w:rsidRPr="000F5CB3">
        <w:rPr>
          <w:rFonts w:asciiTheme="majorHAnsi" w:eastAsiaTheme="majorEastAsia" w:hAnsiTheme="majorHAnsi" w:cstheme="majorBidi"/>
          <w:noProof/>
          <w:sz w:val="26"/>
          <w:szCs w:val="26"/>
        </w:rPr>
        <w:lastRenderedPageBreak/>
        <w:drawing>
          <wp:anchor distT="0" distB="0" distL="114300" distR="114300" simplePos="0" relativeHeight="251681792" behindDoc="0" locked="0" layoutInCell="1" allowOverlap="1" wp14:anchorId="0AEFC9C2" wp14:editId="2C1BBD2B">
            <wp:simplePos x="0" y="0"/>
            <wp:positionH relativeFrom="column">
              <wp:posOffset>-137795</wp:posOffset>
            </wp:positionH>
            <wp:positionV relativeFrom="paragraph">
              <wp:posOffset>3152140</wp:posOffset>
            </wp:positionV>
            <wp:extent cx="4366895" cy="2454910"/>
            <wp:effectExtent l="0" t="0" r="0" b="254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6895" cy="24549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mc:AlternateContent>
          <mc:Choice Requires="wps">
            <w:drawing>
              <wp:anchor distT="0" distB="0" distL="114300" distR="114300" simplePos="0" relativeHeight="251680768" behindDoc="0" locked="0" layoutInCell="1" allowOverlap="1" wp14:anchorId="3F34DC1C" wp14:editId="69ECEE91">
                <wp:simplePos x="0" y="0"/>
                <wp:positionH relativeFrom="column">
                  <wp:posOffset>167005</wp:posOffset>
                </wp:positionH>
                <wp:positionV relativeFrom="paragraph">
                  <wp:posOffset>-120650</wp:posOffset>
                </wp:positionV>
                <wp:extent cx="8229600" cy="645795"/>
                <wp:effectExtent l="0" t="0" r="0" b="0"/>
                <wp:wrapNone/>
                <wp:docPr id="13" name="TextBox 9"/>
                <wp:cNvGraphicFramePr/>
                <a:graphic xmlns:a="http://schemas.openxmlformats.org/drawingml/2006/main">
                  <a:graphicData uri="http://schemas.microsoft.com/office/word/2010/wordprocessingShape">
                    <wps:wsp>
                      <wps:cNvSpPr txBox="1"/>
                      <wps:spPr>
                        <a:xfrm>
                          <a:off x="0" y="0"/>
                          <a:ext cx="8229600" cy="645795"/>
                        </a:xfrm>
                        <a:prstGeom prst="rect">
                          <a:avLst/>
                        </a:prstGeom>
                        <a:noFill/>
                      </wps:spPr>
                      <wps:txbx>
                        <w:txbxContent>
                          <w:p w14:paraId="1B6C628D"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During-fire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wps:txbx>
                      <wps:bodyPr wrap="square" rtlCol="0">
                        <a:spAutoFit/>
                      </wps:bodyPr>
                    </wps:wsp>
                  </a:graphicData>
                </a:graphic>
              </wp:anchor>
            </w:drawing>
          </mc:Choice>
          <mc:Fallback>
            <w:pict>
              <v:shape w14:anchorId="3F34DC1C" id="_x0000_s1029" type="#_x0000_t202" style="position:absolute;margin-left:13.15pt;margin-top:-9.5pt;width:9in;height:50.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" filled="f" stroked="f">
                <v:textbox style="mso-fit-shape-to-text:t">
                  <w:txbxContent>
                    <w:p w14:paraId="1B6C628D" w14:textId="77777777" w:rsidR="000F5CB3" w:rsidRDefault="000F5CB3" w:rsidP="000F5CB3">
                      <w:pPr>
                        <w:pStyle w:val="NormalWeb"/>
                        <w:spacing w:before="0" w:beforeAutospacing="0" w:after="0" w:afterAutospacing="0"/>
                      </w:pPr>
                      <w:r>
                        <w:rPr>
                          <w:rFonts w:asciiTheme="minorHAnsi" w:hAnsi="Calibri" w:cstheme="minorBidi"/>
                          <w:color w:val="000000" w:themeColor="text1"/>
                          <w:kern w:val="24"/>
                          <w:sz w:val="36"/>
                          <w:szCs w:val="36"/>
                        </w:rPr>
                        <w:t xml:space="preserve">                           Pre-fire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t xml:space="preserve">                                               During-fire</w:t>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r>
                        <w:rPr>
                          <w:rFonts w:asciiTheme="minorHAnsi" w:hAnsi="Calibri" w:cstheme="minorBidi"/>
                          <w:color w:val="000000" w:themeColor="text1"/>
                          <w:kern w:val="24"/>
                          <w:sz w:val="36"/>
                          <w:szCs w:val="36"/>
                        </w:rPr>
                        <w:tab/>
                      </w:r>
                    </w:p>
                  </w:txbxContent>
                </v:textbox>
              </v:shape>
            </w:pict>
          </mc:Fallback>
        </mc:AlternateContent>
      </w:r>
      <w:r w:rsidRPr="000F5CB3">
        <w:rPr>
          <w:rFonts w:asciiTheme="majorHAnsi" w:eastAsiaTheme="majorEastAsia" w:hAnsiTheme="majorHAnsi" w:cstheme="majorBidi"/>
          <w:noProof/>
          <w:sz w:val="26"/>
          <w:szCs w:val="26"/>
        </w:rPr>
        <w:drawing>
          <wp:anchor distT="0" distB="0" distL="114300" distR="114300" simplePos="0" relativeHeight="251679744" behindDoc="0" locked="0" layoutInCell="1" allowOverlap="1" wp14:anchorId="41892D0F" wp14:editId="46926001">
            <wp:simplePos x="0" y="0"/>
            <wp:positionH relativeFrom="column">
              <wp:posOffset>-137795</wp:posOffset>
            </wp:positionH>
            <wp:positionV relativeFrom="paragraph">
              <wp:posOffset>590550</wp:posOffset>
            </wp:positionV>
            <wp:extent cx="4366895" cy="2454910"/>
            <wp:effectExtent l="0" t="0" r="0" b="254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6895" cy="24549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78720" behindDoc="0" locked="0" layoutInCell="1" allowOverlap="1" wp14:anchorId="7879F21B" wp14:editId="7949FDA7">
            <wp:simplePos x="0" y="0"/>
            <wp:positionH relativeFrom="column">
              <wp:posOffset>4281805</wp:posOffset>
            </wp:positionH>
            <wp:positionV relativeFrom="paragraph">
              <wp:posOffset>603885</wp:posOffset>
            </wp:positionV>
            <wp:extent cx="4343400" cy="2441575"/>
            <wp:effectExtent l="0" t="0" r="0"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2441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0F5CB3">
        <w:rPr>
          <w:rFonts w:asciiTheme="majorHAnsi" w:eastAsiaTheme="majorEastAsia" w:hAnsiTheme="majorHAnsi" w:cstheme="majorBidi"/>
          <w:noProof/>
          <w:sz w:val="26"/>
          <w:szCs w:val="26"/>
        </w:rPr>
        <w:drawing>
          <wp:anchor distT="0" distB="0" distL="114300" distR="114300" simplePos="0" relativeHeight="251677696" behindDoc="0" locked="0" layoutInCell="1" allowOverlap="1" wp14:anchorId="2694D5A6" wp14:editId="36D4FD06">
            <wp:simplePos x="0" y="0"/>
            <wp:positionH relativeFrom="column">
              <wp:posOffset>4281854</wp:posOffset>
            </wp:positionH>
            <wp:positionV relativeFrom="paragraph">
              <wp:posOffset>3152628</wp:posOffset>
            </wp:positionV>
            <wp:extent cx="4343400" cy="2441941"/>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24419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sectPr w:rsidR="000F5CB3" w:rsidSect="000F5CB3">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31DF" w14:textId="77777777" w:rsidR="005F4B6E" w:rsidRDefault="005F4B6E" w:rsidP="000F5CB3">
      <w:pPr>
        <w:spacing w:after="0" w:line="240" w:lineRule="auto"/>
      </w:pPr>
      <w:r>
        <w:separator/>
      </w:r>
    </w:p>
  </w:endnote>
  <w:endnote w:type="continuationSeparator" w:id="0">
    <w:p w14:paraId="3DAE475B" w14:textId="77777777" w:rsidR="005F4B6E" w:rsidRDefault="005F4B6E" w:rsidP="000F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BA01B" w14:textId="77777777" w:rsidR="005F4B6E" w:rsidRDefault="005F4B6E" w:rsidP="000F5CB3">
      <w:pPr>
        <w:spacing w:after="0" w:line="240" w:lineRule="auto"/>
      </w:pPr>
      <w:r>
        <w:separator/>
      </w:r>
    </w:p>
  </w:footnote>
  <w:footnote w:type="continuationSeparator" w:id="0">
    <w:p w14:paraId="5334B9CF" w14:textId="77777777" w:rsidR="005F4B6E" w:rsidRDefault="005F4B6E" w:rsidP="000F5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52F6E"/>
    <w:multiLevelType w:val="hybridMultilevel"/>
    <w:tmpl w:val="AE64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BF18BC"/>
    <w:multiLevelType w:val="hybridMultilevel"/>
    <w:tmpl w:val="1DCE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26A4D"/>
    <w:multiLevelType w:val="hybridMultilevel"/>
    <w:tmpl w:val="A1105F4E"/>
    <w:lvl w:ilvl="0" w:tplc="588EB3F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DBD5DAA"/>
    <w:multiLevelType w:val="hybridMultilevel"/>
    <w:tmpl w:val="A5124BF0"/>
    <w:lvl w:ilvl="0" w:tplc="4CC0E9D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BCE0EED"/>
    <w:multiLevelType w:val="hybridMultilevel"/>
    <w:tmpl w:val="A92E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79331A"/>
    <w:multiLevelType w:val="hybridMultilevel"/>
    <w:tmpl w:val="646A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20E"/>
    <w:rsid w:val="000049F8"/>
    <w:rsid w:val="000207A9"/>
    <w:rsid w:val="0002185C"/>
    <w:rsid w:val="00037D5F"/>
    <w:rsid w:val="00040A49"/>
    <w:rsid w:val="0006437E"/>
    <w:rsid w:val="00082E24"/>
    <w:rsid w:val="00091036"/>
    <w:rsid w:val="000A58ED"/>
    <w:rsid w:val="000D21D2"/>
    <w:rsid w:val="000D3E0F"/>
    <w:rsid w:val="000E404B"/>
    <w:rsid w:val="000E749C"/>
    <w:rsid w:val="000F3A84"/>
    <w:rsid w:val="000F5116"/>
    <w:rsid w:val="000F5CB3"/>
    <w:rsid w:val="001025FF"/>
    <w:rsid w:val="0011274B"/>
    <w:rsid w:val="00137E51"/>
    <w:rsid w:val="001451A3"/>
    <w:rsid w:val="00147404"/>
    <w:rsid w:val="001531BC"/>
    <w:rsid w:val="001703D9"/>
    <w:rsid w:val="00184F9F"/>
    <w:rsid w:val="001A3BB2"/>
    <w:rsid w:val="001B105F"/>
    <w:rsid w:val="001B79E7"/>
    <w:rsid w:val="001E6527"/>
    <w:rsid w:val="00203033"/>
    <w:rsid w:val="00204B71"/>
    <w:rsid w:val="002177E6"/>
    <w:rsid w:val="00224DD1"/>
    <w:rsid w:val="00230D2F"/>
    <w:rsid w:val="002351A8"/>
    <w:rsid w:val="00237435"/>
    <w:rsid w:val="002718EF"/>
    <w:rsid w:val="00292031"/>
    <w:rsid w:val="002A7EE8"/>
    <w:rsid w:val="002F0539"/>
    <w:rsid w:val="00320F20"/>
    <w:rsid w:val="00327C29"/>
    <w:rsid w:val="00331252"/>
    <w:rsid w:val="0036336F"/>
    <w:rsid w:val="003A61EA"/>
    <w:rsid w:val="003C1B84"/>
    <w:rsid w:val="003F0058"/>
    <w:rsid w:val="00405F37"/>
    <w:rsid w:val="0042063A"/>
    <w:rsid w:val="00443128"/>
    <w:rsid w:val="0045688E"/>
    <w:rsid w:val="00457190"/>
    <w:rsid w:val="00481EDE"/>
    <w:rsid w:val="00483D80"/>
    <w:rsid w:val="00492B17"/>
    <w:rsid w:val="004A1625"/>
    <w:rsid w:val="004B47CF"/>
    <w:rsid w:val="004B78F3"/>
    <w:rsid w:val="0054114E"/>
    <w:rsid w:val="00542C10"/>
    <w:rsid w:val="00550A09"/>
    <w:rsid w:val="00552F41"/>
    <w:rsid w:val="00591ADD"/>
    <w:rsid w:val="00594896"/>
    <w:rsid w:val="00594A45"/>
    <w:rsid w:val="005A4168"/>
    <w:rsid w:val="005A725F"/>
    <w:rsid w:val="005C0B88"/>
    <w:rsid w:val="005C121D"/>
    <w:rsid w:val="005C4119"/>
    <w:rsid w:val="005F3BCF"/>
    <w:rsid w:val="005F4B6E"/>
    <w:rsid w:val="006029C8"/>
    <w:rsid w:val="00605749"/>
    <w:rsid w:val="0062488D"/>
    <w:rsid w:val="00625767"/>
    <w:rsid w:val="0065767A"/>
    <w:rsid w:val="00665F71"/>
    <w:rsid w:val="00687143"/>
    <w:rsid w:val="006948D7"/>
    <w:rsid w:val="006B17E1"/>
    <w:rsid w:val="006C0A5F"/>
    <w:rsid w:val="006C137F"/>
    <w:rsid w:val="006C1517"/>
    <w:rsid w:val="006D014D"/>
    <w:rsid w:val="006D4240"/>
    <w:rsid w:val="006F0AD4"/>
    <w:rsid w:val="006F6A63"/>
    <w:rsid w:val="006F79C9"/>
    <w:rsid w:val="007222B2"/>
    <w:rsid w:val="007336BA"/>
    <w:rsid w:val="00734F11"/>
    <w:rsid w:val="007371EA"/>
    <w:rsid w:val="00742BDD"/>
    <w:rsid w:val="007509B0"/>
    <w:rsid w:val="00756CF4"/>
    <w:rsid w:val="0078489D"/>
    <w:rsid w:val="00790F80"/>
    <w:rsid w:val="007A478B"/>
    <w:rsid w:val="00837267"/>
    <w:rsid w:val="00844B4E"/>
    <w:rsid w:val="008567F2"/>
    <w:rsid w:val="00871D8F"/>
    <w:rsid w:val="00882B70"/>
    <w:rsid w:val="00887789"/>
    <w:rsid w:val="008937D9"/>
    <w:rsid w:val="008A5EFD"/>
    <w:rsid w:val="008A5FDF"/>
    <w:rsid w:val="008B5E60"/>
    <w:rsid w:val="008E4F65"/>
    <w:rsid w:val="00900507"/>
    <w:rsid w:val="009029BD"/>
    <w:rsid w:val="009113E0"/>
    <w:rsid w:val="00927BE3"/>
    <w:rsid w:val="00941169"/>
    <w:rsid w:val="00941E10"/>
    <w:rsid w:val="00955375"/>
    <w:rsid w:val="00974C89"/>
    <w:rsid w:val="00990B56"/>
    <w:rsid w:val="00992077"/>
    <w:rsid w:val="00997EF5"/>
    <w:rsid w:val="009D5EAB"/>
    <w:rsid w:val="009E72DA"/>
    <w:rsid w:val="009F07B6"/>
    <w:rsid w:val="009F3626"/>
    <w:rsid w:val="00A321F0"/>
    <w:rsid w:val="00A5270B"/>
    <w:rsid w:val="00A61121"/>
    <w:rsid w:val="00A77CB6"/>
    <w:rsid w:val="00A813F4"/>
    <w:rsid w:val="00A8282E"/>
    <w:rsid w:val="00AB304A"/>
    <w:rsid w:val="00AC29B0"/>
    <w:rsid w:val="00AC3DA4"/>
    <w:rsid w:val="00AC67CE"/>
    <w:rsid w:val="00AE4565"/>
    <w:rsid w:val="00AE5C19"/>
    <w:rsid w:val="00B02D4A"/>
    <w:rsid w:val="00B1304E"/>
    <w:rsid w:val="00B14AFB"/>
    <w:rsid w:val="00B26713"/>
    <w:rsid w:val="00B529EC"/>
    <w:rsid w:val="00B643CD"/>
    <w:rsid w:val="00BC4055"/>
    <w:rsid w:val="00BD25ED"/>
    <w:rsid w:val="00BE2AFD"/>
    <w:rsid w:val="00BE565C"/>
    <w:rsid w:val="00BF0461"/>
    <w:rsid w:val="00C1510A"/>
    <w:rsid w:val="00C15AC7"/>
    <w:rsid w:val="00C17812"/>
    <w:rsid w:val="00C22EFF"/>
    <w:rsid w:val="00C24104"/>
    <w:rsid w:val="00C309DB"/>
    <w:rsid w:val="00C35F47"/>
    <w:rsid w:val="00C46A17"/>
    <w:rsid w:val="00C478EB"/>
    <w:rsid w:val="00C56FDA"/>
    <w:rsid w:val="00C8687A"/>
    <w:rsid w:val="00C90182"/>
    <w:rsid w:val="00CB502A"/>
    <w:rsid w:val="00CB7257"/>
    <w:rsid w:val="00CD18D4"/>
    <w:rsid w:val="00CD1BB6"/>
    <w:rsid w:val="00CD3EEE"/>
    <w:rsid w:val="00D20CB2"/>
    <w:rsid w:val="00D40C8B"/>
    <w:rsid w:val="00D51041"/>
    <w:rsid w:val="00D71D98"/>
    <w:rsid w:val="00D746AD"/>
    <w:rsid w:val="00D84EC3"/>
    <w:rsid w:val="00D97E90"/>
    <w:rsid w:val="00DA01DF"/>
    <w:rsid w:val="00DF4E4E"/>
    <w:rsid w:val="00DF620E"/>
    <w:rsid w:val="00E06FFC"/>
    <w:rsid w:val="00E103BD"/>
    <w:rsid w:val="00E837E1"/>
    <w:rsid w:val="00E957FA"/>
    <w:rsid w:val="00E96625"/>
    <w:rsid w:val="00EA31D0"/>
    <w:rsid w:val="00ED7F08"/>
    <w:rsid w:val="00EF69DA"/>
    <w:rsid w:val="00F05B63"/>
    <w:rsid w:val="00F079A6"/>
    <w:rsid w:val="00F17FD7"/>
    <w:rsid w:val="00F338E2"/>
    <w:rsid w:val="00F42031"/>
    <w:rsid w:val="00F50C19"/>
    <w:rsid w:val="00F84474"/>
    <w:rsid w:val="00FA1605"/>
    <w:rsid w:val="00FC14ED"/>
    <w:rsid w:val="00FD0226"/>
    <w:rsid w:val="00FD5838"/>
    <w:rsid w:val="00FF6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280B"/>
  <w15:docId w15:val="{F764D72D-C580-4EF0-AE9B-1E7AF2AE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FD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17FD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F17FD7"/>
    <w:pPr>
      <w:keepNext/>
      <w:keepLines/>
      <w:spacing w:before="200" w:after="0"/>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uiPriority w:val="99"/>
    <w:qFormat/>
    <w:rsid w:val="00F17FD7"/>
    <w:pPr>
      <w:spacing w:before="300" w:after="0" w:line="276" w:lineRule="auto"/>
      <w:outlineLvl w:val="6"/>
    </w:pPr>
    <w:rPr>
      <w:rFonts w:ascii="Corbel" w:eastAsia="Times New Roman" w:hAnsi="Corbel" w:cs="Times New Roman"/>
      <w:caps/>
      <w:color w:val="548AB7"/>
      <w:spacing w:val="10"/>
    </w:rPr>
  </w:style>
  <w:style w:type="paragraph" w:styleId="Heading8">
    <w:name w:val="heading 8"/>
    <w:basedOn w:val="Normal"/>
    <w:next w:val="Normal"/>
    <w:link w:val="Heading8Char"/>
    <w:uiPriority w:val="99"/>
    <w:qFormat/>
    <w:rsid w:val="00F17FD7"/>
    <w:pPr>
      <w:spacing w:before="300" w:after="0" w:line="276" w:lineRule="auto"/>
      <w:outlineLvl w:val="7"/>
    </w:pPr>
    <w:rPr>
      <w:rFonts w:ascii="Corbel" w:eastAsia="Times New Roman" w:hAnsi="Corbel" w:cs="Times New Roman"/>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20E"/>
    <w:pPr>
      <w:ind w:left="720"/>
      <w:contextualSpacing/>
    </w:pPr>
  </w:style>
  <w:style w:type="character" w:styleId="Hyperlink">
    <w:name w:val="Hyperlink"/>
    <w:basedOn w:val="DefaultParagraphFont"/>
    <w:uiPriority w:val="99"/>
    <w:unhideWhenUsed/>
    <w:rsid w:val="00A77CB6"/>
    <w:rPr>
      <w:color w:val="0563C1" w:themeColor="hyperlink"/>
      <w:u w:val="single"/>
    </w:rPr>
  </w:style>
  <w:style w:type="paragraph" w:styleId="BalloonText">
    <w:name w:val="Balloon Text"/>
    <w:basedOn w:val="Normal"/>
    <w:link w:val="BalloonTextChar"/>
    <w:uiPriority w:val="99"/>
    <w:semiHidden/>
    <w:unhideWhenUsed/>
    <w:rsid w:val="000D2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1D2"/>
    <w:rPr>
      <w:rFonts w:ascii="Tahoma" w:hAnsi="Tahoma" w:cs="Tahoma"/>
      <w:sz w:val="16"/>
      <w:szCs w:val="16"/>
    </w:rPr>
  </w:style>
  <w:style w:type="character" w:customStyle="1" w:styleId="Heading7Char">
    <w:name w:val="Heading 7 Char"/>
    <w:basedOn w:val="DefaultParagraphFont"/>
    <w:link w:val="Heading7"/>
    <w:uiPriority w:val="99"/>
    <w:rsid w:val="00F17FD7"/>
    <w:rPr>
      <w:rFonts w:ascii="Corbel" w:eastAsia="Times New Roman" w:hAnsi="Corbel" w:cs="Times New Roman"/>
      <w:caps/>
      <w:color w:val="548AB7"/>
      <w:spacing w:val="10"/>
    </w:rPr>
  </w:style>
  <w:style w:type="character" w:customStyle="1" w:styleId="Heading8Char">
    <w:name w:val="Heading 8 Char"/>
    <w:basedOn w:val="DefaultParagraphFont"/>
    <w:link w:val="Heading8"/>
    <w:uiPriority w:val="99"/>
    <w:rsid w:val="00F17FD7"/>
    <w:rPr>
      <w:rFonts w:ascii="Corbel" w:eastAsia="Times New Roman" w:hAnsi="Corbel" w:cs="Times New Roman"/>
      <w:caps/>
      <w:spacing w:val="10"/>
      <w:sz w:val="18"/>
      <w:szCs w:val="18"/>
    </w:rPr>
  </w:style>
  <w:style w:type="character" w:customStyle="1" w:styleId="Heading2Char">
    <w:name w:val="Heading 2 Char"/>
    <w:basedOn w:val="DefaultParagraphFont"/>
    <w:link w:val="Heading2"/>
    <w:uiPriority w:val="9"/>
    <w:rsid w:val="00F17FD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F17FD7"/>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F17FD7"/>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semiHidden/>
    <w:unhideWhenUsed/>
    <w:rsid w:val="000F5CB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F5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CB3"/>
  </w:style>
  <w:style w:type="paragraph" w:styleId="Footer">
    <w:name w:val="footer"/>
    <w:basedOn w:val="Normal"/>
    <w:link w:val="FooterChar"/>
    <w:uiPriority w:val="99"/>
    <w:unhideWhenUsed/>
    <w:rsid w:val="000F5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0259">
      <w:bodyDiv w:val="1"/>
      <w:marLeft w:val="0"/>
      <w:marRight w:val="0"/>
      <w:marTop w:val="0"/>
      <w:marBottom w:val="0"/>
      <w:divBdr>
        <w:top w:val="none" w:sz="0" w:space="0" w:color="auto"/>
        <w:left w:val="none" w:sz="0" w:space="0" w:color="auto"/>
        <w:bottom w:val="none" w:sz="0" w:space="0" w:color="auto"/>
        <w:right w:val="none" w:sz="0" w:space="0" w:color="auto"/>
      </w:divBdr>
    </w:div>
    <w:div w:id="99181434">
      <w:bodyDiv w:val="1"/>
      <w:marLeft w:val="0"/>
      <w:marRight w:val="0"/>
      <w:marTop w:val="0"/>
      <w:marBottom w:val="0"/>
      <w:divBdr>
        <w:top w:val="none" w:sz="0" w:space="0" w:color="auto"/>
        <w:left w:val="none" w:sz="0" w:space="0" w:color="auto"/>
        <w:bottom w:val="none" w:sz="0" w:space="0" w:color="auto"/>
        <w:right w:val="none" w:sz="0" w:space="0" w:color="auto"/>
      </w:divBdr>
    </w:div>
    <w:div w:id="473909234">
      <w:bodyDiv w:val="1"/>
      <w:marLeft w:val="0"/>
      <w:marRight w:val="0"/>
      <w:marTop w:val="0"/>
      <w:marBottom w:val="0"/>
      <w:divBdr>
        <w:top w:val="none" w:sz="0" w:space="0" w:color="auto"/>
        <w:left w:val="none" w:sz="0" w:space="0" w:color="auto"/>
        <w:bottom w:val="none" w:sz="0" w:space="0" w:color="auto"/>
        <w:right w:val="none" w:sz="0" w:space="0" w:color="auto"/>
      </w:divBdr>
    </w:div>
    <w:div w:id="171758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ipc.org/ip/management/pdf/YSTMgmtweb.pd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D9E2B-BB08-4BC9-886E-921AC8594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 Berleman</dc:creator>
  <cp:lastModifiedBy>Johnston, Kayla (john5517@vandals.uidaho.edu)</cp:lastModifiedBy>
  <cp:revision>2</cp:revision>
  <cp:lastPrinted>2015-10-24T01:49:00Z</cp:lastPrinted>
  <dcterms:created xsi:type="dcterms:W3CDTF">2021-08-28T20:24:00Z</dcterms:created>
  <dcterms:modified xsi:type="dcterms:W3CDTF">2021-08-28T20:24:00Z</dcterms:modified>
</cp:coreProperties>
</file>